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211"/>
        <w:gridCol w:w="5351"/>
      </w:tblGrid>
      <w:tr w:rsidR="00B47372" w:rsidRPr="005C1BD7" w:rsidTr="00F344EC">
        <w:tc>
          <w:tcPr>
            <w:tcW w:w="5211" w:type="dxa"/>
            <w:shd w:val="clear" w:color="auto" w:fill="auto"/>
          </w:tcPr>
          <w:p w:rsidR="00B47372" w:rsidRPr="009A2E0F" w:rsidRDefault="00B47372" w:rsidP="00C21B48">
            <w:pPr>
              <w:jc w:val="center"/>
              <w:rPr>
                <w:sz w:val="28"/>
                <w:szCs w:val="28"/>
              </w:rPr>
            </w:pPr>
          </w:p>
        </w:tc>
        <w:tc>
          <w:tcPr>
            <w:tcW w:w="5351" w:type="dxa"/>
            <w:shd w:val="clear" w:color="auto" w:fill="auto"/>
          </w:tcPr>
          <w:p w:rsidR="00B47372" w:rsidRPr="005C1BD7" w:rsidRDefault="00B47372" w:rsidP="00C21B48">
            <w:pPr>
              <w:jc w:val="center"/>
              <w:rPr>
                <w:sz w:val="28"/>
                <w:szCs w:val="28"/>
              </w:rPr>
            </w:pPr>
          </w:p>
        </w:tc>
      </w:tr>
    </w:tbl>
    <w:p w:rsidR="00706DE8" w:rsidRPr="005C1BD7" w:rsidRDefault="00406D71" w:rsidP="00A41B9B">
      <w:pPr>
        <w:jc w:val="right"/>
        <w:rPr>
          <w:b/>
          <w:i/>
          <w:sz w:val="28"/>
          <w:szCs w:val="28"/>
        </w:rPr>
      </w:pPr>
      <w:r>
        <w:rPr>
          <w:b/>
          <w:i/>
          <w:sz w:val="28"/>
          <w:szCs w:val="28"/>
        </w:rPr>
        <w:t>ПРОЕКТ</w:t>
      </w:r>
    </w:p>
    <w:p w:rsidR="00706DE8" w:rsidRPr="005C1BD7" w:rsidRDefault="00706DE8" w:rsidP="00A41B9B">
      <w:pPr>
        <w:jc w:val="right"/>
        <w:rPr>
          <w:b/>
          <w:i/>
          <w:sz w:val="28"/>
          <w:szCs w:val="28"/>
        </w:rPr>
      </w:pPr>
    </w:p>
    <w:tbl>
      <w:tblPr>
        <w:tblW w:w="0" w:type="auto"/>
        <w:tblLook w:val="04A0"/>
      </w:tblPr>
      <w:tblGrid>
        <w:gridCol w:w="5281"/>
        <w:gridCol w:w="5281"/>
      </w:tblGrid>
      <w:tr w:rsidR="00717F02" w:rsidRPr="005C1BD7" w:rsidTr="00C21B48">
        <w:tc>
          <w:tcPr>
            <w:tcW w:w="5281" w:type="dxa"/>
            <w:shd w:val="clear" w:color="auto" w:fill="auto"/>
          </w:tcPr>
          <w:p w:rsidR="00717F02" w:rsidRPr="005C1BD7" w:rsidRDefault="00717F02" w:rsidP="00C21B48">
            <w:pPr>
              <w:jc w:val="center"/>
              <w:rPr>
                <w:b/>
                <w:sz w:val="28"/>
                <w:szCs w:val="28"/>
              </w:rPr>
            </w:pPr>
          </w:p>
        </w:tc>
        <w:tc>
          <w:tcPr>
            <w:tcW w:w="5281" w:type="dxa"/>
            <w:shd w:val="clear" w:color="auto" w:fill="auto"/>
          </w:tcPr>
          <w:p w:rsidR="00717F02" w:rsidRPr="005C1BD7" w:rsidRDefault="00717F02" w:rsidP="00C21B48">
            <w:pPr>
              <w:jc w:val="center"/>
              <w:rPr>
                <w:sz w:val="28"/>
                <w:szCs w:val="28"/>
              </w:rPr>
            </w:pPr>
            <w:r w:rsidRPr="005C1BD7">
              <w:rPr>
                <w:sz w:val="28"/>
                <w:szCs w:val="28"/>
              </w:rPr>
              <w:t>«УТВЕРЖДАЮ»</w:t>
            </w:r>
          </w:p>
          <w:p w:rsidR="00755E1A" w:rsidRPr="005C1BD7" w:rsidRDefault="00755E1A" w:rsidP="00B3119C">
            <w:pPr>
              <w:pStyle w:val="ConsPlusNormal"/>
              <w:jc w:val="center"/>
              <w:outlineLvl w:val="0"/>
              <w:rPr>
                <w:b w:val="0"/>
                <w:sz w:val="28"/>
                <w:szCs w:val="28"/>
              </w:rPr>
            </w:pPr>
            <w:r w:rsidRPr="005C1BD7">
              <w:rPr>
                <w:b w:val="0"/>
                <w:sz w:val="28"/>
                <w:szCs w:val="28"/>
              </w:rPr>
              <w:t>Заместитель Министра транспорта</w:t>
            </w:r>
          </w:p>
          <w:p w:rsidR="00755E1A" w:rsidRPr="005C1BD7" w:rsidRDefault="00755E1A" w:rsidP="00B3119C">
            <w:pPr>
              <w:pStyle w:val="ConsPlusNormal"/>
              <w:jc w:val="center"/>
              <w:outlineLvl w:val="0"/>
              <w:rPr>
                <w:b w:val="0"/>
                <w:sz w:val="28"/>
                <w:szCs w:val="28"/>
              </w:rPr>
            </w:pPr>
            <w:r w:rsidRPr="005C1BD7">
              <w:rPr>
                <w:b w:val="0"/>
                <w:sz w:val="28"/>
                <w:szCs w:val="28"/>
              </w:rPr>
              <w:t>Российской Федерации –</w:t>
            </w:r>
          </w:p>
          <w:p w:rsidR="00755E1A" w:rsidRPr="005C1BD7" w:rsidRDefault="00755E1A" w:rsidP="00B3119C">
            <w:pPr>
              <w:pStyle w:val="ConsPlusNormal"/>
              <w:jc w:val="center"/>
              <w:outlineLvl w:val="0"/>
              <w:rPr>
                <w:b w:val="0"/>
                <w:sz w:val="28"/>
                <w:szCs w:val="28"/>
              </w:rPr>
            </w:pPr>
            <w:r w:rsidRPr="005C1BD7">
              <w:rPr>
                <w:b w:val="0"/>
                <w:sz w:val="28"/>
                <w:szCs w:val="28"/>
              </w:rPr>
              <w:t>руководитель Федерального агентства</w:t>
            </w:r>
          </w:p>
          <w:p w:rsidR="00755E1A" w:rsidRPr="005C1BD7" w:rsidRDefault="00755E1A" w:rsidP="00B3119C">
            <w:pPr>
              <w:pStyle w:val="ConsPlusNormal"/>
              <w:jc w:val="center"/>
              <w:outlineLvl w:val="0"/>
              <w:rPr>
                <w:b w:val="0"/>
                <w:sz w:val="28"/>
                <w:szCs w:val="28"/>
              </w:rPr>
            </w:pPr>
            <w:r w:rsidRPr="005C1BD7">
              <w:rPr>
                <w:b w:val="0"/>
                <w:sz w:val="28"/>
                <w:szCs w:val="28"/>
              </w:rPr>
              <w:t>морского и речного транспорта</w:t>
            </w:r>
          </w:p>
          <w:p w:rsidR="00717F02" w:rsidRPr="005C1BD7" w:rsidRDefault="00717F02" w:rsidP="00C21B48">
            <w:pPr>
              <w:jc w:val="center"/>
              <w:rPr>
                <w:sz w:val="28"/>
                <w:szCs w:val="28"/>
              </w:rPr>
            </w:pPr>
          </w:p>
          <w:p w:rsidR="00717F02" w:rsidRPr="005C1BD7" w:rsidRDefault="00717F02" w:rsidP="00C21B48">
            <w:pPr>
              <w:jc w:val="center"/>
              <w:rPr>
                <w:sz w:val="28"/>
                <w:szCs w:val="28"/>
              </w:rPr>
            </w:pPr>
            <w:r w:rsidRPr="005C1BD7">
              <w:rPr>
                <w:sz w:val="28"/>
                <w:szCs w:val="28"/>
              </w:rPr>
              <w:t>__________________</w:t>
            </w:r>
            <w:r w:rsidR="00023EAE">
              <w:rPr>
                <w:sz w:val="28"/>
                <w:szCs w:val="28"/>
              </w:rPr>
              <w:t>Ю</w:t>
            </w:r>
            <w:r w:rsidRPr="005C1BD7">
              <w:rPr>
                <w:sz w:val="28"/>
                <w:szCs w:val="28"/>
              </w:rPr>
              <w:t>.</w:t>
            </w:r>
            <w:r w:rsidR="00755E1A" w:rsidRPr="005C1BD7">
              <w:rPr>
                <w:sz w:val="28"/>
                <w:szCs w:val="28"/>
              </w:rPr>
              <w:t>А</w:t>
            </w:r>
            <w:r w:rsidRPr="005C1BD7">
              <w:rPr>
                <w:sz w:val="28"/>
                <w:szCs w:val="28"/>
              </w:rPr>
              <w:t xml:space="preserve">. </w:t>
            </w:r>
            <w:r w:rsidR="00023EAE">
              <w:rPr>
                <w:sz w:val="28"/>
                <w:szCs w:val="28"/>
              </w:rPr>
              <w:t>Цветков</w:t>
            </w:r>
          </w:p>
          <w:p w:rsidR="00717F02" w:rsidRPr="005C1BD7" w:rsidRDefault="00717F02" w:rsidP="00C21B48">
            <w:pPr>
              <w:jc w:val="center"/>
              <w:rPr>
                <w:sz w:val="28"/>
                <w:szCs w:val="28"/>
              </w:rPr>
            </w:pPr>
          </w:p>
          <w:p w:rsidR="00717F02" w:rsidRPr="005C1BD7" w:rsidRDefault="00717F02" w:rsidP="00275C85">
            <w:pPr>
              <w:jc w:val="center"/>
              <w:rPr>
                <w:b/>
                <w:sz w:val="28"/>
                <w:szCs w:val="28"/>
              </w:rPr>
            </w:pPr>
          </w:p>
        </w:tc>
      </w:tr>
    </w:tbl>
    <w:p w:rsidR="00187B6A" w:rsidRDefault="00187B6A" w:rsidP="0015000C">
      <w:pPr>
        <w:jc w:val="center"/>
        <w:rPr>
          <w:b/>
          <w:sz w:val="28"/>
          <w:szCs w:val="28"/>
        </w:rPr>
      </w:pPr>
    </w:p>
    <w:p w:rsidR="002B7586" w:rsidRPr="005C1BD7" w:rsidRDefault="002B7586" w:rsidP="0015000C">
      <w:pPr>
        <w:jc w:val="center"/>
        <w:rPr>
          <w:b/>
          <w:sz w:val="28"/>
          <w:szCs w:val="28"/>
        </w:rPr>
      </w:pPr>
    </w:p>
    <w:p w:rsidR="002C5AF3" w:rsidRPr="005C1BD7" w:rsidRDefault="00717F02" w:rsidP="0015000C">
      <w:pPr>
        <w:jc w:val="center"/>
        <w:rPr>
          <w:b/>
          <w:sz w:val="28"/>
          <w:szCs w:val="28"/>
        </w:rPr>
      </w:pPr>
      <w:r w:rsidRPr="005C1BD7">
        <w:rPr>
          <w:b/>
          <w:sz w:val="28"/>
          <w:szCs w:val="28"/>
        </w:rPr>
        <w:t xml:space="preserve">ДОКЛАД </w:t>
      </w:r>
    </w:p>
    <w:p w:rsidR="0015000C" w:rsidRPr="005C1BD7" w:rsidRDefault="00717F02" w:rsidP="0015000C">
      <w:pPr>
        <w:jc w:val="center"/>
        <w:rPr>
          <w:b/>
          <w:sz w:val="28"/>
          <w:szCs w:val="28"/>
        </w:rPr>
      </w:pPr>
      <w:r w:rsidRPr="005C1BD7">
        <w:rPr>
          <w:b/>
          <w:sz w:val="28"/>
          <w:szCs w:val="28"/>
        </w:rPr>
        <w:t>О РЕАЛИЗАЦИИ В 201</w:t>
      </w:r>
      <w:r w:rsidR="00023EAE">
        <w:rPr>
          <w:b/>
          <w:sz w:val="28"/>
          <w:szCs w:val="28"/>
        </w:rPr>
        <w:t>8</w:t>
      </w:r>
      <w:r w:rsidRPr="005C1BD7">
        <w:rPr>
          <w:b/>
          <w:sz w:val="28"/>
          <w:szCs w:val="28"/>
        </w:rPr>
        <w:t xml:space="preserve"> Г</w:t>
      </w:r>
      <w:r w:rsidR="00755E1A" w:rsidRPr="005C1BD7">
        <w:rPr>
          <w:b/>
          <w:sz w:val="28"/>
          <w:szCs w:val="28"/>
        </w:rPr>
        <w:t>ОДУ</w:t>
      </w:r>
      <w:r w:rsidRPr="005C1BD7">
        <w:rPr>
          <w:b/>
          <w:sz w:val="28"/>
          <w:szCs w:val="28"/>
        </w:rPr>
        <w:t xml:space="preserve"> ПЛАНА ДЕЯТЕЛЬНОСТИ </w:t>
      </w:r>
      <w:r w:rsidR="00755E1A" w:rsidRPr="005C1BD7">
        <w:rPr>
          <w:b/>
          <w:sz w:val="28"/>
          <w:szCs w:val="28"/>
        </w:rPr>
        <w:t xml:space="preserve">ФЕДЕРАЛЬНОГО АГЕНТСТВА МОРСКОГО И РЕЧНОГО </w:t>
      </w:r>
      <w:r w:rsidRPr="005C1BD7">
        <w:rPr>
          <w:b/>
          <w:sz w:val="28"/>
          <w:szCs w:val="28"/>
        </w:rPr>
        <w:t>ТРАНСПОРТА НА 2016–2021 ГОДЫ</w:t>
      </w:r>
    </w:p>
    <w:p w:rsidR="00B06704" w:rsidRPr="005C1BD7" w:rsidRDefault="00B06704" w:rsidP="00AA079D">
      <w:pPr>
        <w:pStyle w:val="2"/>
        <w:tabs>
          <w:tab w:val="left" w:pos="720"/>
        </w:tabs>
        <w:ind w:firstLine="720"/>
        <w:jc w:val="both"/>
      </w:pPr>
    </w:p>
    <w:p w:rsidR="00AA079D" w:rsidRPr="005C1BD7" w:rsidRDefault="00AA079D" w:rsidP="00AA079D">
      <w:pPr>
        <w:pStyle w:val="2"/>
        <w:tabs>
          <w:tab w:val="left" w:pos="720"/>
        </w:tabs>
        <w:ind w:firstLine="720"/>
        <w:jc w:val="both"/>
        <w:rPr>
          <w:szCs w:val="28"/>
        </w:rPr>
      </w:pPr>
      <w:proofErr w:type="gramStart"/>
      <w:r w:rsidRPr="005C1BD7">
        <w:rPr>
          <w:szCs w:val="28"/>
        </w:rPr>
        <w:t xml:space="preserve">Доклад о реализации </w:t>
      </w:r>
      <w:r w:rsidR="002C0500">
        <w:rPr>
          <w:szCs w:val="28"/>
        </w:rPr>
        <w:t>в 201</w:t>
      </w:r>
      <w:r w:rsidR="00023EAE">
        <w:rPr>
          <w:szCs w:val="28"/>
        </w:rPr>
        <w:t>8</w:t>
      </w:r>
      <w:r w:rsidR="002C0500">
        <w:rPr>
          <w:szCs w:val="28"/>
        </w:rPr>
        <w:t xml:space="preserve"> году </w:t>
      </w:r>
      <w:r w:rsidRPr="005C1BD7">
        <w:rPr>
          <w:szCs w:val="28"/>
        </w:rPr>
        <w:t xml:space="preserve">Плана деятельности </w:t>
      </w:r>
      <w:r w:rsidR="00755E1A" w:rsidRPr="005C1BD7">
        <w:rPr>
          <w:bCs/>
          <w:szCs w:val="28"/>
        </w:rPr>
        <w:t xml:space="preserve">Федерального агентства морского и речного транспорта </w:t>
      </w:r>
      <w:r w:rsidRPr="005C1BD7">
        <w:rPr>
          <w:szCs w:val="28"/>
        </w:rPr>
        <w:t xml:space="preserve">на 2016–2021 годы </w:t>
      </w:r>
      <w:r w:rsidR="00F77405" w:rsidRPr="005C1BD7">
        <w:rPr>
          <w:szCs w:val="28"/>
        </w:rPr>
        <w:t>подготовлен</w:t>
      </w:r>
      <w:r w:rsidRPr="005C1BD7">
        <w:rPr>
          <w:szCs w:val="28"/>
        </w:rPr>
        <w:t xml:space="preserve"> в соответствии с Правилами и Методическими рекомендациями разработки, корректировки, осуществления мониторинга и контроля реализации планов деятельности федеральных органов исполнительной власти, утвержденными постановлением Правительства Российской Федерации от 26</w:t>
      </w:r>
      <w:r w:rsidR="002C0500">
        <w:rPr>
          <w:szCs w:val="28"/>
        </w:rPr>
        <w:t>.12.</w:t>
      </w:r>
      <w:r w:rsidRPr="005C1BD7">
        <w:rPr>
          <w:szCs w:val="28"/>
        </w:rPr>
        <w:t>2015 № 1449, приказом Министерства экономического развития Российской Федерации от 15</w:t>
      </w:r>
      <w:r w:rsidR="002C0500">
        <w:rPr>
          <w:szCs w:val="28"/>
        </w:rPr>
        <w:t>.02.</w:t>
      </w:r>
      <w:r w:rsidRPr="005C1BD7">
        <w:rPr>
          <w:szCs w:val="28"/>
        </w:rPr>
        <w:t>2016 № 68.</w:t>
      </w:r>
      <w:proofErr w:type="gramEnd"/>
    </w:p>
    <w:p w:rsidR="00497319" w:rsidRPr="005C1BD7" w:rsidRDefault="00497319" w:rsidP="00AA079D">
      <w:pPr>
        <w:pStyle w:val="2"/>
        <w:tabs>
          <w:tab w:val="left" w:pos="720"/>
        </w:tabs>
        <w:ind w:firstLine="720"/>
        <w:jc w:val="both"/>
        <w:rPr>
          <w:szCs w:val="28"/>
        </w:rPr>
      </w:pPr>
    </w:p>
    <w:p w:rsidR="00885A79" w:rsidRPr="005C1BD7" w:rsidRDefault="00B06704" w:rsidP="00B06704">
      <w:pPr>
        <w:jc w:val="center"/>
        <w:rPr>
          <w:b/>
          <w:sz w:val="28"/>
          <w:szCs w:val="28"/>
        </w:rPr>
      </w:pPr>
      <w:r w:rsidRPr="005C1BD7">
        <w:rPr>
          <w:b/>
          <w:sz w:val="28"/>
          <w:szCs w:val="28"/>
        </w:rPr>
        <w:t xml:space="preserve">ИТОГИ РЕАЛИЗАЦИИ ПУБЛИЧНОЙ ДЕКЛАРАЦИИ КЛЮЧЕВЫХ ЦЕЛЕЙ И ПРИОРИТЕТНЫХ ЗАДАЧ </w:t>
      </w:r>
      <w:r w:rsidR="00755E1A" w:rsidRPr="005C1BD7">
        <w:rPr>
          <w:b/>
          <w:sz w:val="28"/>
          <w:szCs w:val="28"/>
        </w:rPr>
        <w:t xml:space="preserve">ФЕДЕРАЛЬНОГО АГЕНТСТВА МОРСКОГО И РЕЧНОГО ТРАНСПОРТА </w:t>
      </w:r>
      <w:r w:rsidRPr="005C1BD7">
        <w:rPr>
          <w:b/>
          <w:sz w:val="28"/>
          <w:szCs w:val="28"/>
        </w:rPr>
        <w:t>НА 201</w:t>
      </w:r>
      <w:r w:rsidR="00023EAE">
        <w:rPr>
          <w:b/>
          <w:sz w:val="28"/>
          <w:szCs w:val="28"/>
        </w:rPr>
        <w:t>8</w:t>
      </w:r>
      <w:r w:rsidRPr="005C1BD7">
        <w:rPr>
          <w:b/>
          <w:sz w:val="28"/>
          <w:szCs w:val="28"/>
        </w:rPr>
        <w:t xml:space="preserve"> ГОД </w:t>
      </w:r>
    </w:p>
    <w:p w:rsidR="00A1018C" w:rsidRPr="005C1BD7" w:rsidRDefault="00A1018C" w:rsidP="00B06704">
      <w:pPr>
        <w:jc w:val="center"/>
        <w:rPr>
          <w:b/>
          <w:sz w:val="28"/>
          <w:szCs w:val="28"/>
        </w:rPr>
      </w:pPr>
    </w:p>
    <w:p w:rsidR="00755E1A" w:rsidRPr="005C1BD7" w:rsidRDefault="00755E1A" w:rsidP="00755E1A">
      <w:pPr>
        <w:ind w:firstLine="708"/>
        <w:jc w:val="both"/>
        <w:rPr>
          <w:sz w:val="28"/>
          <w:szCs w:val="28"/>
        </w:rPr>
      </w:pPr>
      <w:r w:rsidRPr="005C1BD7">
        <w:rPr>
          <w:sz w:val="28"/>
          <w:szCs w:val="28"/>
        </w:rPr>
        <w:t>Публичная декларация в 201</w:t>
      </w:r>
      <w:r w:rsidR="00023EAE">
        <w:rPr>
          <w:sz w:val="28"/>
          <w:szCs w:val="28"/>
        </w:rPr>
        <w:t>8</w:t>
      </w:r>
      <w:r w:rsidRPr="005C1BD7">
        <w:rPr>
          <w:sz w:val="28"/>
          <w:szCs w:val="28"/>
        </w:rPr>
        <w:t xml:space="preserve"> году реализована в целом успешно – плановые значения достигнуты или улучшены по </w:t>
      </w:r>
      <w:r w:rsidR="001B37BC">
        <w:rPr>
          <w:sz w:val="28"/>
          <w:szCs w:val="28"/>
        </w:rPr>
        <w:t>7</w:t>
      </w:r>
      <w:r w:rsidRPr="005C1BD7">
        <w:rPr>
          <w:sz w:val="28"/>
          <w:szCs w:val="28"/>
        </w:rPr>
        <w:t xml:space="preserve"> показателям (установлены </w:t>
      </w:r>
      <w:r w:rsidR="00370640" w:rsidRPr="005C1BD7">
        <w:rPr>
          <w:sz w:val="28"/>
          <w:szCs w:val="28"/>
        </w:rPr>
        <w:t xml:space="preserve">– </w:t>
      </w:r>
      <w:r w:rsidR="00EB7B03">
        <w:rPr>
          <w:sz w:val="28"/>
          <w:szCs w:val="28"/>
        </w:rPr>
        <w:t>9</w:t>
      </w:r>
      <w:r w:rsidRPr="005C1BD7">
        <w:rPr>
          <w:sz w:val="28"/>
          <w:szCs w:val="28"/>
        </w:rPr>
        <w:t>)</w:t>
      </w:r>
      <w:r w:rsidR="00333831" w:rsidRPr="005C1BD7">
        <w:rPr>
          <w:sz w:val="28"/>
          <w:szCs w:val="28"/>
        </w:rPr>
        <w:t>.</w:t>
      </w:r>
    </w:p>
    <w:p w:rsidR="00755E1A" w:rsidRPr="005C1BD7" w:rsidRDefault="00755E1A" w:rsidP="00755E1A">
      <w:pPr>
        <w:ind w:firstLine="708"/>
        <w:jc w:val="both"/>
        <w:rPr>
          <w:sz w:val="28"/>
          <w:szCs w:val="28"/>
        </w:rPr>
      </w:pPr>
      <w:r w:rsidRPr="005C1BD7">
        <w:rPr>
          <w:sz w:val="28"/>
          <w:szCs w:val="28"/>
        </w:rPr>
        <w:t>Итоги реализации Публичной декларации:</w:t>
      </w:r>
    </w:p>
    <w:p w:rsidR="00755E1A" w:rsidRDefault="00755E1A" w:rsidP="00755E1A">
      <w:pPr>
        <w:ind w:firstLine="708"/>
        <w:jc w:val="both"/>
        <w:rPr>
          <w:b/>
          <w:i/>
          <w:sz w:val="28"/>
          <w:szCs w:val="28"/>
        </w:rPr>
      </w:pPr>
      <w:r w:rsidRPr="00B73FF0">
        <w:rPr>
          <w:b/>
          <w:i/>
          <w:sz w:val="28"/>
          <w:szCs w:val="28"/>
        </w:rPr>
        <w:t>в рамках цели 1 «</w:t>
      </w:r>
      <w:r w:rsidR="00B73FF0" w:rsidRPr="00B73FF0">
        <w:rPr>
          <w:b/>
          <w:i/>
          <w:sz w:val="28"/>
          <w:szCs w:val="28"/>
        </w:rPr>
        <w:t>Развитие транспортной инфраструктуры</w:t>
      </w:r>
      <w:r w:rsidRPr="00B73FF0">
        <w:rPr>
          <w:b/>
          <w:i/>
          <w:sz w:val="28"/>
          <w:szCs w:val="28"/>
        </w:rPr>
        <w:t>»:</w:t>
      </w:r>
    </w:p>
    <w:p w:rsidR="00B73FF0" w:rsidRDefault="00B73FF0" w:rsidP="00B73FF0">
      <w:pPr>
        <w:pStyle w:val="1"/>
        <w:shd w:val="clear" w:color="auto" w:fill="auto"/>
        <w:spacing w:before="0" w:line="240" w:lineRule="auto"/>
        <w:ind w:left="20" w:right="20" w:firstLine="709"/>
      </w:pPr>
      <w:r w:rsidRPr="005C1BD7">
        <w:t>Достигнуты следующие результаты</w:t>
      </w:r>
      <w:r>
        <w:t>:</w:t>
      </w:r>
    </w:p>
    <w:p w:rsidR="00B73FF0" w:rsidRPr="007A5B61" w:rsidRDefault="00B73FF0" w:rsidP="00B73FF0">
      <w:pPr>
        <w:pStyle w:val="1"/>
        <w:shd w:val="clear" w:color="auto" w:fill="auto"/>
        <w:spacing w:before="0" w:line="240" w:lineRule="auto"/>
        <w:ind w:left="20" w:right="20" w:firstLine="709"/>
      </w:pPr>
      <w:r w:rsidRPr="007A5B61">
        <w:t xml:space="preserve">- </w:t>
      </w:r>
      <w:r>
        <w:t>д</w:t>
      </w:r>
      <w:r w:rsidRPr="007A5B61">
        <w:t>оля судоходных гидротехнических сооружений, подлежащих декларированию безопасности, имеющих опасный и неудовлетворительный уровень безопасности</w:t>
      </w:r>
      <w:r w:rsidR="002C0500">
        <w:t>,</w:t>
      </w:r>
      <w:r>
        <w:t xml:space="preserve"> составила 8</w:t>
      </w:r>
      <w:r w:rsidRPr="007A5B61">
        <w:t>,</w:t>
      </w:r>
      <w:r w:rsidR="00EB7B03">
        <w:t>1</w:t>
      </w:r>
      <w:r w:rsidRPr="007A5B61">
        <w:t>%</w:t>
      </w:r>
      <w:r>
        <w:t xml:space="preserve"> (план – 9,7</w:t>
      </w:r>
      <w:r w:rsidR="001D2A2A">
        <w:t>%</w:t>
      </w:r>
      <w:r>
        <w:t>)</w:t>
      </w:r>
      <w:r w:rsidRPr="007A5B61">
        <w:t>;</w:t>
      </w:r>
    </w:p>
    <w:p w:rsidR="00B73FF0" w:rsidRDefault="00B73FF0" w:rsidP="00B73FF0">
      <w:pPr>
        <w:pStyle w:val="1"/>
        <w:shd w:val="clear" w:color="auto" w:fill="auto"/>
        <w:spacing w:before="0" w:line="240" w:lineRule="auto"/>
        <w:ind w:left="20" w:right="20" w:firstLine="709"/>
      </w:pPr>
      <w:r w:rsidRPr="007A5B61">
        <w:t xml:space="preserve">- </w:t>
      </w:r>
      <w:r>
        <w:t>д</w:t>
      </w:r>
      <w:r w:rsidRPr="007A5B61">
        <w:t>оля эксплуатируемых внутренних водных путей с освещаемой и отражательной обстановкой в общей протяженности внутренних водных путей</w:t>
      </w:r>
      <w:r>
        <w:t xml:space="preserve"> составила </w:t>
      </w:r>
      <w:r w:rsidRPr="007A5B61">
        <w:t>3</w:t>
      </w:r>
      <w:r>
        <w:t>7</w:t>
      </w:r>
      <w:r w:rsidRPr="007A5B61">
        <w:t>,</w:t>
      </w:r>
      <w:r w:rsidR="00060EB1">
        <w:t>8</w:t>
      </w:r>
      <w:r w:rsidRPr="007A5B61">
        <w:t>%</w:t>
      </w:r>
      <w:r>
        <w:t xml:space="preserve"> (план –</w:t>
      </w:r>
      <w:r w:rsidR="0084737A">
        <w:t xml:space="preserve"> 3</w:t>
      </w:r>
      <w:r w:rsidR="00EB7B03">
        <w:t>7,7%);</w:t>
      </w:r>
    </w:p>
    <w:p w:rsidR="00EB7B03" w:rsidRPr="005F29C0" w:rsidRDefault="00EB7B03" w:rsidP="00EB7B03">
      <w:pPr>
        <w:pStyle w:val="1"/>
        <w:shd w:val="clear" w:color="auto" w:fill="auto"/>
        <w:spacing w:before="0" w:line="240" w:lineRule="auto"/>
        <w:ind w:left="20" w:right="20" w:firstLine="709"/>
      </w:pPr>
      <w:r w:rsidRPr="005F29C0">
        <w:t xml:space="preserve">- поставка судов обеспечивающего и обслуживающего флота – </w:t>
      </w:r>
      <w:r>
        <w:t>4</w:t>
      </w:r>
      <w:r w:rsidRPr="005F29C0">
        <w:t xml:space="preserve"> единиц</w:t>
      </w:r>
      <w:r w:rsidR="000A73DB">
        <w:t>ы</w:t>
      </w:r>
      <w:r>
        <w:t xml:space="preserve"> (план – 6)</w:t>
      </w:r>
      <w:r w:rsidRPr="005F29C0">
        <w:t>.</w:t>
      </w:r>
    </w:p>
    <w:p w:rsidR="00EB7B03" w:rsidRDefault="00EB7B03" w:rsidP="00B73FF0">
      <w:pPr>
        <w:pStyle w:val="1"/>
        <w:shd w:val="clear" w:color="auto" w:fill="auto"/>
        <w:spacing w:before="0" w:line="240" w:lineRule="auto"/>
        <w:ind w:left="20" w:right="20" w:firstLine="709"/>
      </w:pPr>
    </w:p>
    <w:p w:rsidR="0084737A" w:rsidRPr="0084737A" w:rsidRDefault="0084194D" w:rsidP="0084737A">
      <w:pPr>
        <w:autoSpaceDE w:val="0"/>
        <w:autoSpaceDN w:val="0"/>
        <w:adjustRightInd w:val="0"/>
        <w:ind w:firstLine="653"/>
        <w:jc w:val="both"/>
        <w:rPr>
          <w:sz w:val="28"/>
          <w:szCs w:val="28"/>
        </w:rPr>
      </w:pPr>
      <w:r w:rsidRPr="0084737A">
        <w:rPr>
          <w:sz w:val="28"/>
          <w:szCs w:val="28"/>
        </w:rPr>
        <w:lastRenderedPageBreak/>
        <w:t>Достигнутые показатели обеспечили безопасность судоходства, снижение аварийности и предотвращение риска причинения ущерба экономик</w:t>
      </w:r>
      <w:r w:rsidR="00543276">
        <w:rPr>
          <w:sz w:val="28"/>
          <w:szCs w:val="28"/>
        </w:rPr>
        <w:t>е</w:t>
      </w:r>
      <w:r w:rsidRPr="0084737A">
        <w:rPr>
          <w:sz w:val="28"/>
          <w:szCs w:val="28"/>
        </w:rPr>
        <w:t>.</w:t>
      </w:r>
      <w:r w:rsidR="0084737A" w:rsidRPr="0084737A">
        <w:rPr>
          <w:sz w:val="28"/>
          <w:szCs w:val="28"/>
        </w:rPr>
        <w:t xml:space="preserve"> Содержание внутренних водных путей с круглосуточным движением судов повышает заинтересованность грузовладельцев в перевозке грузов внутренним водным транспортом, а также способствует решению социальных задач по перевозке пассажиров.</w:t>
      </w:r>
    </w:p>
    <w:p w:rsidR="00666AC3" w:rsidRDefault="00666AC3" w:rsidP="00666AC3">
      <w:pPr>
        <w:pStyle w:val="2"/>
        <w:tabs>
          <w:tab w:val="left" w:pos="720"/>
        </w:tabs>
        <w:ind w:firstLine="720"/>
        <w:jc w:val="both"/>
        <w:rPr>
          <w:szCs w:val="28"/>
        </w:rPr>
      </w:pPr>
      <w:r>
        <w:rPr>
          <w:szCs w:val="28"/>
        </w:rPr>
        <w:t xml:space="preserve">Продолжается строительство ледокольного флота, промерных и </w:t>
      </w:r>
      <w:proofErr w:type="spellStart"/>
      <w:r>
        <w:rPr>
          <w:szCs w:val="28"/>
        </w:rPr>
        <w:t>лоцмейстерских</w:t>
      </w:r>
      <w:proofErr w:type="spellEnd"/>
      <w:r>
        <w:rPr>
          <w:szCs w:val="28"/>
        </w:rPr>
        <w:t xml:space="preserve"> судов.</w:t>
      </w:r>
    </w:p>
    <w:p w:rsidR="00934548" w:rsidRDefault="00934548" w:rsidP="00934548">
      <w:pPr>
        <w:pStyle w:val="2"/>
        <w:tabs>
          <w:tab w:val="left" w:pos="720"/>
        </w:tabs>
        <w:ind w:firstLine="720"/>
        <w:jc w:val="both"/>
        <w:rPr>
          <w:szCs w:val="28"/>
        </w:rPr>
      </w:pPr>
      <w:r>
        <w:rPr>
          <w:szCs w:val="28"/>
        </w:rPr>
        <w:t xml:space="preserve">Аварийно-спасательный флот пополнился </w:t>
      </w:r>
      <w:r w:rsidR="00594286">
        <w:rPr>
          <w:szCs w:val="28"/>
        </w:rPr>
        <w:t xml:space="preserve">2 </w:t>
      </w:r>
      <w:proofErr w:type="gramStart"/>
      <w:r w:rsidR="00666AC3">
        <w:rPr>
          <w:szCs w:val="28"/>
        </w:rPr>
        <w:t>спасательными</w:t>
      </w:r>
      <w:proofErr w:type="gramEnd"/>
      <w:r w:rsidR="00666AC3">
        <w:rPr>
          <w:szCs w:val="28"/>
        </w:rPr>
        <w:t xml:space="preserve"> </w:t>
      </w:r>
      <w:r w:rsidR="00406D71">
        <w:rPr>
          <w:szCs w:val="28"/>
        </w:rPr>
        <w:br/>
      </w:r>
      <w:proofErr w:type="spellStart"/>
      <w:r w:rsidR="00594286">
        <w:rPr>
          <w:szCs w:val="28"/>
        </w:rPr>
        <w:t>катерами-бонопостановщиками</w:t>
      </w:r>
      <w:proofErr w:type="spellEnd"/>
      <w:r w:rsidR="00594286">
        <w:rPr>
          <w:szCs w:val="28"/>
        </w:rPr>
        <w:t xml:space="preserve"> и рейдовым водолазным катером</w:t>
      </w:r>
      <w:r>
        <w:rPr>
          <w:szCs w:val="28"/>
        </w:rPr>
        <w:t>.</w:t>
      </w:r>
      <w:r w:rsidR="00594286">
        <w:rPr>
          <w:szCs w:val="28"/>
        </w:rPr>
        <w:t xml:space="preserve"> П</w:t>
      </w:r>
      <w:r w:rsidR="00594286" w:rsidRPr="00E714DE">
        <w:rPr>
          <w:szCs w:val="28"/>
        </w:rPr>
        <w:t>ринят в эксплуатацию несамоходный высокопроизводительный земснаряд «Владимир Панченко»</w:t>
      </w:r>
      <w:r w:rsidR="00666AC3">
        <w:rPr>
          <w:szCs w:val="28"/>
        </w:rPr>
        <w:t>.</w:t>
      </w:r>
      <w:r>
        <w:rPr>
          <w:szCs w:val="28"/>
        </w:rPr>
        <w:t xml:space="preserve"> </w:t>
      </w:r>
    </w:p>
    <w:p w:rsidR="00B73FF0" w:rsidRPr="00B73FF0" w:rsidRDefault="00B73FF0" w:rsidP="00755E1A">
      <w:pPr>
        <w:ind w:firstLine="708"/>
        <w:jc w:val="both"/>
        <w:rPr>
          <w:b/>
          <w:i/>
          <w:sz w:val="28"/>
          <w:szCs w:val="28"/>
        </w:rPr>
      </w:pPr>
    </w:p>
    <w:p w:rsidR="00755E1A" w:rsidRDefault="00755E1A" w:rsidP="00B73FF0">
      <w:pPr>
        <w:pStyle w:val="1"/>
        <w:shd w:val="clear" w:color="auto" w:fill="auto"/>
        <w:spacing w:before="0" w:line="240" w:lineRule="auto"/>
        <w:ind w:left="20" w:right="20" w:firstLine="709"/>
        <w:rPr>
          <w:b/>
          <w:i/>
        </w:rPr>
      </w:pPr>
      <w:r w:rsidRPr="00B73FF0">
        <w:rPr>
          <w:b/>
          <w:i/>
        </w:rPr>
        <w:t>в рамках цели 2 «</w:t>
      </w:r>
      <w:r w:rsidR="00B73FF0" w:rsidRPr="00B73FF0">
        <w:rPr>
          <w:b/>
          <w:i/>
        </w:rPr>
        <w:t>Повышение конкурентоспособности транспортной системы России</w:t>
      </w:r>
      <w:r w:rsidRPr="00B73FF0">
        <w:rPr>
          <w:b/>
          <w:i/>
        </w:rPr>
        <w:t>»:</w:t>
      </w:r>
    </w:p>
    <w:p w:rsidR="0084194D" w:rsidRDefault="0084194D" w:rsidP="00B73FF0">
      <w:pPr>
        <w:pStyle w:val="1"/>
        <w:shd w:val="clear" w:color="auto" w:fill="auto"/>
        <w:spacing w:before="0" w:line="240" w:lineRule="auto"/>
        <w:ind w:firstLine="709"/>
        <w:rPr>
          <w:rFonts w:eastAsia="TimesNewRomanPSMT"/>
        </w:rPr>
      </w:pPr>
      <w:r w:rsidRPr="000137F1">
        <w:rPr>
          <w:rFonts w:eastAsia="TimesNewRomanPSMT"/>
        </w:rPr>
        <w:t>Объем перевалки грузов в морских портах в 201</w:t>
      </w:r>
      <w:r w:rsidR="001B37BC">
        <w:rPr>
          <w:rFonts w:eastAsia="TimesNewRomanPSMT"/>
        </w:rPr>
        <w:t>8</w:t>
      </w:r>
      <w:r w:rsidRPr="000137F1">
        <w:rPr>
          <w:rFonts w:eastAsia="TimesNewRomanPSMT"/>
        </w:rPr>
        <w:t xml:space="preserve"> году </w:t>
      </w:r>
      <w:r>
        <w:rPr>
          <w:rFonts w:eastAsia="TimesNewRomanPSMT"/>
        </w:rPr>
        <w:t xml:space="preserve">составил </w:t>
      </w:r>
      <w:r w:rsidR="001B37BC">
        <w:rPr>
          <w:rFonts w:eastAsia="TimesNewRomanPSMT"/>
        </w:rPr>
        <w:t>816,5</w:t>
      </w:r>
      <w:r w:rsidRPr="000137F1">
        <w:rPr>
          <w:rFonts w:eastAsia="TimesNewRomanPSMT"/>
        </w:rPr>
        <w:t xml:space="preserve"> </w:t>
      </w:r>
      <w:proofErr w:type="spellStart"/>
      <w:proofErr w:type="gramStart"/>
      <w:r w:rsidRPr="000137F1">
        <w:rPr>
          <w:rFonts w:eastAsia="TimesNewRomanPSMT"/>
        </w:rPr>
        <w:t>млн</w:t>
      </w:r>
      <w:proofErr w:type="spellEnd"/>
      <w:proofErr w:type="gramEnd"/>
      <w:r w:rsidRPr="000137F1">
        <w:rPr>
          <w:rFonts w:eastAsia="TimesNewRomanPSMT"/>
        </w:rPr>
        <w:t xml:space="preserve"> тонн</w:t>
      </w:r>
      <w:r>
        <w:rPr>
          <w:rFonts w:eastAsia="TimesNewRomanPSMT"/>
        </w:rPr>
        <w:t xml:space="preserve"> (план – </w:t>
      </w:r>
      <w:r w:rsidR="001B37BC">
        <w:rPr>
          <w:rFonts w:eastAsia="TimesNewRomanPSMT"/>
        </w:rPr>
        <w:t>811,2</w:t>
      </w:r>
      <w:r>
        <w:rPr>
          <w:rFonts w:eastAsia="TimesNewRomanPSMT"/>
        </w:rPr>
        <w:t xml:space="preserve"> </w:t>
      </w:r>
      <w:proofErr w:type="spellStart"/>
      <w:r>
        <w:rPr>
          <w:rFonts w:eastAsia="TimesNewRomanPSMT"/>
        </w:rPr>
        <w:t>млн</w:t>
      </w:r>
      <w:proofErr w:type="spellEnd"/>
      <w:r w:rsidR="00DE7E0A">
        <w:rPr>
          <w:rFonts w:eastAsia="TimesNewRomanPSMT"/>
        </w:rPr>
        <w:t xml:space="preserve"> </w:t>
      </w:r>
      <w:r>
        <w:rPr>
          <w:rFonts w:eastAsia="TimesNewRomanPSMT"/>
        </w:rPr>
        <w:t>тонн).</w:t>
      </w:r>
    </w:p>
    <w:p w:rsidR="0084194D" w:rsidRDefault="0084194D" w:rsidP="00B73FF0">
      <w:pPr>
        <w:pStyle w:val="1"/>
        <w:shd w:val="clear" w:color="auto" w:fill="auto"/>
        <w:spacing w:before="0" w:line="240" w:lineRule="auto"/>
        <w:ind w:firstLine="709"/>
      </w:pPr>
      <w:r>
        <w:t>П</w:t>
      </w:r>
      <w:r w:rsidRPr="000137F1">
        <w:t xml:space="preserve">роизводственные мощности морских портов России увеличились на </w:t>
      </w:r>
      <w:r>
        <w:br/>
      </w:r>
      <w:r w:rsidR="001B37BC">
        <w:t>36,3</w:t>
      </w:r>
      <w:r>
        <w:t xml:space="preserve"> </w:t>
      </w:r>
      <w:proofErr w:type="spellStart"/>
      <w:proofErr w:type="gramStart"/>
      <w:r w:rsidRPr="000137F1">
        <w:t>млн</w:t>
      </w:r>
      <w:proofErr w:type="spellEnd"/>
      <w:proofErr w:type="gramEnd"/>
      <w:r w:rsidRPr="000137F1">
        <w:t xml:space="preserve"> тонн </w:t>
      </w:r>
      <w:r>
        <w:t>(план – 2</w:t>
      </w:r>
      <w:r w:rsidR="001B37BC">
        <w:t>8</w:t>
      </w:r>
      <w:r>
        <w:t xml:space="preserve"> </w:t>
      </w:r>
      <w:proofErr w:type="spellStart"/>
      <w:r>
        <w:t>млн</w:t>
      </w:r>
      <w:proofErr w:type="spellEnd"/>
      <w:r w:rsidR="00DE7E0A">
        <w:t xml:space="preserve"> </w:t>
      </w:r>
      <w:r>
        <w:t>тонн).</w:t>
      </w:r>
    </w:p>
    <w:p w:rsidR="00B70D67" w:rsidRPr="004E0FF7" w:rsidRDefault="00B70D67" w:rsidP="00B70D67">
      <w:pPr>
        <w:pStyle w:val="2"/>
        <w:tabs>
          <w:tab w:val="left" w:pos="720"/>
        </w:tabs>
        <w:ind w:firstLine="720"/>
        <w:jc w:val="both"/>
        <w:rPr>
          <w:szCs w:val="28"/>
        </w:rPr>
      </w:pPr>
      <w:r>
        <w:rPr>
          <w:szCs w:val="28"/>
        </w:rPr>
        <w:t>В</w:t>
      </w:r>
      <w:r w:rsidRPr="004E0FF7">
        <w:rPr>
          <w:szCs w:val="28"/>
        </w:rPr>
        <w:t xml:space="preserve"> </w:t>
      </w:r>
      <w:r>
        <w:rPr>
          <w:szCs w:val="28"/>
        </w:rPr>
        <w:t>рамках реализации мероприятий по к</w:t>
      </w:r>
      <w:r w:rsidRPr="000137F1">
        <w:rPr>
          <w:szCs w:val="28"/>
        </w:rPr>
        <w:t>омплексно</w:t>
      </w:r>
      <w:r>
        <w:rPr>
          <w:szCs w:val="28"/>
        </w:rPr>
        <w:t>му развитию</w:t>
      </w:r>
      <w:r w:rsidRPr="000137F1">
        <w:rPr>
          <w:szCs w:val="28"/>
        </w:rPr>
        <w:t xml:space="preserve"> Мурманского транспортного узла </w:t>
      </w:r>
      <w:r>
        <w:rPr>
          <w:szCs w:val="28"/>
        </w:rPr>
        <w:t xml:space="preserve">в </w:t>
      </w:r>
      <w:r w:rsidRPr="004E0FF7">
        <w:rPr>
          <w:szCs w:val="28"/>
        </w:rPr>
        <w:t xml:space="preserve">соответствии с распоряжением Правительства Российской Федерации от 01.10.2018 № 2111-р </w:t>
      </w:r>
      <w:proofErr w:type="spellStart"/>
      <w:r w:rsidRPr="004E0FF7">
        <w:rPr>
          <w:szCs w:val="28"/>
        </w:rPr>
        <w:t>Росморречфлотом</w:t>
      </w:r>
      <w:proofErr w:type="spellEnd"/>
      <w:r w:rsidRPr="004E0FF7">
        <w:rPr>
          <w:szCs w:val="28"/>
        </w:rPr>
        <w:t xml:space="preserve"> в ноябре 2018 года заключено концессионное соглашение с ООО «Морской торговый порт «</w:t>
      </w:r>
      <w:proofErr w:type="spellStart"/>
      <w:r w:rsidRPr="004E0FF7">
        <w:rPr>
          <w:szCs w:val="28"/>
        </w:rPr>
        <w:t>Лавна</w:t>
      </w:r>
      <w:proofErr w:type="spellEnd"/>
      <w:r w:rsidRPr="004E0FF7">
        <w:rPr>
          <w:szCs w:val="28"/>
        </w:rPr>
        <w:t>» на финансирование, создание и эксплуатацию объектов инфраструктуры морского порта Мурманск – комплекса перегрузки угля «</w:t>
      </w:r>
      <w:proofErr w:type="spellStart"/>
      <w:r w:rsidRPr="004E0FF7">
        <w:rPr>
          <w:szCs w:val="28"/>
        </w:rPr>
        <w:t>Лавна</w:t>
      </w:r>
      <w:proofErr w:type="spellEnd"/>
      <w:r w:rsidRPr="004E0FF7">
        <w:rPr>
          <w:szCs w:val="28"/>
        </w:rPr>
        <w:t>»</w:t>
      </w:r>
      <w:r>
        <w:rPr>
          <w:szCs w:val="28"/>
        </w:rPr>
        <w:t>.</w:t>
      </w:r>
    </w:p>
    <w:p w:rsidR="00B73FF0" w:rsidRPr="001149EC" w:rsidRDefault="0084194D" w:rsidP="00B73FF0">
      <w:pPr>
        <w:pStyle w:val="1"/>
        <w:shd w:val="clear" w:color="auto" w:fill="auto"/>
        <w:spacing w:before="0" w:line="240" w:lineRule="auto"/>
        <w:ind w:left="20" w:right="20" w:firstLine="709"/>
      </w:pPr>
      <w:r w:rsidRPr="000137F1">
        <w:t xml:space="preserve">Общий объем перевозок грузов в акватории </w:t>
      </w:r>
      <w:r w:rsidR="001D2A2A" w:rsidRPr="001149EC">
        <w:t>Северно</w:t>
      </w:r>
      <w:r w:rsidR="00847C22">
        <w:t>го</w:t>
      </w:r>
      <w:r w:rsidR="001D2A2A" w:rsidRPr="001149EC">
        <w:t xml:space="preserve"> морско</w:t>
      </w:r>
      <w:r w:rsidR="00847C22">
        <w:t xml:space="preserve">го </w:t>
      </w:r>
      <w:r w:rsidR="001D2A2A" w:rsidRPr="001149EC">
        <w:t xml:space="preserve">пути </w:t>
      </w:r>
      <w:r w:rsidR="001D2A2A">
        <w:t>(</w:t>
      </w:r>
      <w:r w:rsidRPr="000137F1">
        <w:t>СМП</w:t>
      </w:r>
      <w:r w:rsidR="001D2A2A">
        <w:t>)</w:t>
      </w:r>
      <w:r w:rsidRPr="000137F1">
        <w:t xml:space="preserve"> ежегодно увеличивается</w:t>
      </w:r>
      <w:r>
        <w:t>, в 201</w:t>
      </w:r>
      <w:r w:rsidR="001B37BC">
        <w:t>8</w:t>
      </w:r>
      <w:r>
        <w:t xml:space="preserve"> году</w:t>
      </w:r>
      <w:r w:rsidR="00B73FF0">
        <w:t xml:space="preserve"> о</w:t>
      </w:r>
      <w:r w:rsidR="00B73FF0" w:rsidRPr="001149EC">
        <w:t xml:space="preserve">бъем перевозок грузов по </w:t>
      </w:r>
      <w:r w:rsidR="001D2A2A">
        <w:t xml:space="preserve">СМП </w:t>
      </w:r>
      <w:r>
        <w:t xml:space="preserve">составил </w:t>
      </w:r>
      <w:r w:rsidR="0084737A">
        <w:br/>
      </w:r>
      <w:r w:rsidR="001B37BC">
        <w:t>20,</w:t>
      </w:r>
      <w:r w:rsidR="00582D94" w:rsidRPr="00582D94">
        <w:t>2</w:t>
      </w:r>
      <w:r>
        <w:t xml:space="preserve"> </w:t>
      </w:r>
      <w:proofErr w:type="spellStart"/>
      <w:proofErr w:type="gramStart"/>
      <w:r>
        <w:t>млн</w:t>
      </w:r>
      <w:proofErr w:type="spellEnd"/>
      <w:proofErr w:type="gramEnd"/>
      <w:r w:rsidR="00DE7E0A">
        <w:t xml:space="preserve"> </w:t>
      </w:r>
      <w:r>
        <w:t xml:space="preserve">тонн (план </w:t>
      </w:r>
      <w:r w:rsidR="001D2A2A">
        <w:t>–</w:t>
      </w:r>
      <w:r w:rsidR="00B73FF0" w:rsidRPr="001149EC">
        <w:t xml:space="preserve"> </w:t>
      </w:r>
      <w:r w:rsidR="001B37BC">
        <w:t>16</w:t>
      </w:r>
      <w:r w:rsidR="00B73FF0" w:rsidRPr="001149EC">
        <w:t xml:space="preserve"> </w:t>
      </w:r>
      <w:proofErr w:type="spellStart"/>
      <w:r w:rsidR="00B73FF0" w:rsidRPr="001149EC">
        <w:t>млн</w:t>
      </w:r>
      <w:proofErr w:type="spellEnd"/>
      <w:r w:rsidR="00B73FF0">
        <w:t xml:space="preserve"> </w:t>
      </w:r>
      <w:r w:rsidR="00B73FF0" w:rsidRPr="001149EC">
        <w:t>тонн</w:t>
      </w:r>
      <w:r>
        <w:t>).</w:t>
      </w:r>
    </w:p>
    <w:p w:rsidR="00B73FF0" w:rsidRPr="00B73FF0" w:rsidRDefault="00B73FF0" w:rsidP="00B73FF0">
      <w:pPr>
        <w:pStyle w:val="1"/>
        <w:shd w:val="clear" w:color="auto" w:fill="auto"/>
        <w:spacing w:before="0" w:line="240" w:lineRule="auto"/>
        <w:ind w:left="20" w:right="20" w:firstLine="709"/>
        <w:rPr>
          <w:b/>
          <w:i/>
        </w:rPr>
      </w:pPr>
    </w:p>
    <w:p w:rsidR="00755E1A" w:rsidRDefault="00755E1A" w:rsidP="00755E1A">
      <w:pPr>
        <w:ind w:firstLine="708"/>
        <w:jc w:val="both"/>
        <w:rPr>
          <w:b/>
          <w:i/>
          <w:sz w:val="28"/>
          <w:szCs w:val="28"/>
        </w:rPr>
      </w:pPr>
      <w:r w:rsidRPr="0084737A">
        <w:rPr>
          <w:b/>
          <w:i/>
          <w:sz w:val="28"/>
          <w:szCs w:val="28"/>
        </w:rPr>
        <w:t>в рамках цели 3 «</w:t>
      </w:r>
      <w:r w:rsidR="0084737A" w:rsidRPr="0084737A">
        <w:rPr>
          <w:b/>
          <w:i/>
          <w:sz w:val="28"/>
          <w:szCs w:val="28"/>
        </w:rPr>
        <w:t>Повышение комплексной безопасности и устойчивости транспортной системы</w:t>
      </w:r>
      <w:r w:rsidR="0084737A">
        <w:rPr>
          <w:b/>
          <w:i/>
          <w:sz w:val="28"/>
          <w:szCs w:val="28"/>
        </w:rPr>
        <w:t>»</w:t>
      </w:r>
    </w:p>
    <w:p w:rsidR="0084737A" w:rsidRDefault="0084737A" w:rsidP="0084737A">
      <w:pPr>
        <w:pStyle w:val="1"/>
        <w:shd w:val="clear" w:color="auto" w:fill="auto"/>
        <w:spacing w:before="0" w:line="240" w:lineRule="auto"/>
        <w:ind w:left="20" w:right="20" w:firstLine="709"/>
      </w:pPr>
      <w:r w:rsidRPr="005C1BD7">
        <w:t>Достигнуты следующие результаты</w:t>
      </w:r>
      <w:r>
        <w:t>:</w:t>
      </w:r>
    </w:p>
    <w:p w:rsidR="0084737A" w:rsidRPr="00700B6B" w:rsidRDefault="0084737A" w:rsidP="0084737A">
      <w:pPr>
        <w:pStyle w:val="1"/>
        <w:shd w:val="clear" w:color="auto" w:fill="auto"/>
        <w:spacing w:before="0" w:line="240" w:lineRule="auto"/>
        <w:ind w:left="20" w:right="20" w:firstLine="709"/>
      </w:pPr>
      <w:r>
        <w:t>- у</w:t>
      </w:r>
      <w:r w:rsidRPr="004C3587">
        <w:t xml:space="preserve">ровень технической оснащенности аварийно-спасательных служб на водном транспорте </w:t>
      </w:r>
      <w:r>
        <w:t>составил</w:t>
      </w:r>
      <w:r w:rsidRPr="004C3587">
        <w:t xml:space="preserve"> 51,5%</w:t>
      </w:r>
      <w:r>
        <w:t xml:space="preserve"> (план – 51,5%);</w:t>
      </w:r>
    </w:p>
    <w:p w:rsidR="0084737A" w:rsidRPr="00C33147" w:rsidRDefault="0084737A" w:rsidP="0084737A">
      <w:pPr>
        <w:pStyle w:val="1"/>
        <w:shd w:val="clear" w:color="auto" w:fill="auto"/>
        <w:spacing w:before="0" w:line="240" w:lineRule="auto"/>
        <w:ind w:left="20" w:right="20" w:firstLine="709"/>
      </w:pPr>
      <w:r>
        <w:t>- ч</w:t>
      </w:r>
      <w:r w:rsidRPr="004C3587">
        <w:t xml:space="preserve">исленность обучающихся в учебных заведениях за счет средств </w:t>
      </w:r>
      <w:r w:rsidRPr="00C33147">
        <w:t xml:space="preserve">федерального бюджета (водный транспорт) </w:t>
      </w:r>
      <w:r w:rsidR="00C33147">
        <w:t>–</w:t>
      </w:r>
      <w:r w:rsidRPr="00C33147">
        <w:t xml:space="preserve"> </w:t>
      </w:r>
      <w:r w:rsidR="00F42921" w:rsidRPr="00C33147">
        <w:t>3</w:t>
      </w:r>
      <w:r w:rsidR="001B37BC">
        <w:t>3</w:t>
      </w:r>
      <w:r w:rsidR="00C33147">
        <w:t>,</w:t>
      </w:r>
      <w:r w:rsidR="001B37BC">
        <w:t>65</w:t>
      </w:r>
      <w:r w:rsidR="00F42921" w:rsidRPr="00C33147">
        <w:t xml:space="preserve"> </w:t>
      </w:r>
      <w:r w:rsidR="001D2A2A">
        <w:t xml:space="preserve">тыс. </w:t>
      </w:r>
      <w:r w:rsidR="00F42921" w:rsidRPr="00C33147">
        <w:t>человек</w:t>
      </w:r>
      <w:r w:rsidR="00C33147">
        <w:t xml:space="preserve"> (план – </w:t>
      </w:r>
      <w:r w:rsidR="001D2A2A">
        <w:br/>
        <w:t>34</w:t>
      </w:r>
      <w:r w:rsidR="00C33147">
        <w:t xml:space="preserve"> </w:t>
      </w:r>
      <w:r w:rsidRPr="00C33147">
        <w:t>тыс. человек</w:t>
      </w:r>
      <w:r w:rsidR="00F42921" w:rsidRPr="00C33147">
        <w:t>).</w:t>
      </w:r>
    </w:p>
    <w:p w:rsidR="00755E1A" w:rsidRPr="005C1BD7" w:rsidRDefault="00F42921" w:rsidP="00755E1A">
      <w:pPr>
        <w:ind w:firstLine="708"/>
        <w:jc w:val="both"/>
        <w:rPr>
          <w:sz w:val="28"/>
          <w:szCs w:val="28"/>
        </w:rPr>
      </w:pPr>
      <w:r>
        <w:rPr>
          <w:sz w:val="28"/>
          <w:szCs w:val="28"/>
        </w:rPr>
        <w:t>П</w:t>
      </w:r>
      <w:r w:rsidR="00755E1A" w:rsidRPr="005C1BD7">
        <w:rPr>
          <w:sz w:val="28"/>
          <w:szCs w:val="28"/>
        </w:rPr>
        <w:t xml:space="preserve">родолжаются работы по оснащению </w:t>
      </w:r>
      <w:r w:rsidR="001D2A2A">
        <w:rPr>
          <w:sz w:val="28"/>
          <w:szCs w:val="28"/>
        </w:rPr>
        <w:t>инженерно-техническими средствами обеспечения транспортной безопасности</w:t>
      </w:r>
      <w:r w:rsidR="00755E1A" w:rsidRPr="005C1BD7">
        <w:rPr>
          <w:sz w:val="28"/>
          <w:szCs w:val="28"/>
        </w:rPr>
        <w:t xml:space="preserve"> акваторий морских портов Крыма</w:t>
      </w:r>
      <w:r>
        <w:rPr>
          <w:sz w:val="28"/>
          <w:szCs w:val="28"/>
        </w:rPr>
        <w:t xml:space="preserve">. </w:t>
      </w:r>
    </w:p>
    <w:p w:rsidR="001B37BC" w:rsidRPr="00D62C75" w:rsidRDefault="00F42921" w:rsidP="00D62C75">
      <w:pPr>
        <w:pStyle w:val="Default"/>
        <w:numPr>
          <w:ilvl w:val="0"/>
          <w:numId w:val="8"/>
        </w:numPr>
        <w:ind w:firstLine="708"/>
        <w:jc w:val="both"/>
        <w:rPr>
          <w:color w:val="auto"/>
          <w:sz w:val="28"/>
          <w:szCs w:val="28"/>
        </w:rPr>
      </w:pPr>
      <w:r w:rsidRPr="00D62C75">
        <w:rPr>
          <w:color w:val="auto"/>
          <w:sz w:val="28"/>
          <w:szCs w:val="28"/>
          <w:lang w:eastAsia="ar-SA"/>
        </w:rPr>
        <w:t>В 201</w:t>
      </w:r>
      <w:r w:rsidR="001B37BC" w:rsidRPr="00D62C75">
        <w:rPr>
          <w:color w:val="auto"/>
          <w:sz w:val="28"/>
          <w:szCs w:val="28"/>
          <w:lang w:eastAsia="ar-SA"/>
        </w:rPr>
        <w:t>8</w:t>
      </w:r>
      <w:r w:rsidRPr="00D62C75">
        <w:rPr>
          <w:color w:val="auto"/>
          <w:sz w:val="28"/>
          <w:szCs w:val="28"/>
          <w:lang w:eastAsia="ar-SA"/>
        </w:rPr>
        <w:t xml:space="preserve"> году </w:t>
      </w:r>
      <w:r w:rsidR="001B37BC" w:rsidRPr="00D62C75">
        <w:rPr>
          <w:color w:val="auto"/>
          <w:sz w:val="28"/>
          <w:szCs w:val="28"/>
        </w:rPr>
        <w:t>выполнены работы по техническому перевооружению СУДС порта Керчь, объектов ГМССБ порта Севастополь, объектов Региональной СУДС Финского залива (2-й этап); завершены работы по реконструкции береговой радиостанции НАВТЕКС порта Холмск, по реконструкции СУДС порта Сочи.</w:t>
      </w:r>
    </w:p>
    <w:p w:rsidR="00D62C75" w:rsidRPr="00D62C75" w:rsidRDefault="00904609" w:rsidP="00D62C75">
      <w:pPr>
        <w:pStyle w:val="af3"/>
        <w:numPr>
          <w:ilvl w:val="0"/>
          <w:numId w:val="8"/>
        </w:numPr>
        <w:spacing w:after="0" w:line="240" w:lineRule="auto"/>
        <w:ind w:left="0" w:firstLine="709"/>
        <w:jc w:val="both"/>
        <w:rPr>
          <w:rFonts w:ascii="Times New Roman" w:hAnsi="Times New Roman"/>
          <w:sz w:val="28"/>
          <w:szCs w:val="28"/>
        </w:rPr>
      </w:pPr>
      <w:r w:rsidRPr="00D62C75">
        <w:rPr>
          <w:rFonts w:ascii="Times New Roman" w:hAnsi="Times New Roman"/>
          <w:sz w:val="28"/>
          <w:szCs w:val="28"/>
        </w:rPr>
        <w:t xml:space="preserve">В целях повышения уровня безопасности судоходства в рамках федеральной целевой программы «Поддержание, развитие и использование системы ГЛОНАСС на </w:t>
      </w:r>
      <w:r w:rsidRPr="00D62C75">
        <w:rPr>
          <w:rFonts w:ascii="Times New Roman" w:hAnsi="Times New Roman"/>
          <w:sz w:val="28"/>
          <w:szCs w:val="28"/>
        </w:rPr>
        <w:lastRenderedPageBreak/>
        <w:t xml:space="preserve">2012–2020 годы» осуществляется поэтапное оснащение морского и внутреннего водного транспорта, а также акваторий морских портов и внутренних водных путей аппаратурой спутниковой навигации глобальной навигационной спутниковой системы. </w:t>
      </w:r>
      <w:r w:rsidR="00D62C75" w:rsidRPr="00D62C75">
        <w:rPr>
          <w:rFonts w:ascii="Times New Roman" w:hAnsi="Times New Roman"/>
          <w:sz w:val="28"/>
          <w:szCs w:val="28"/>
        </w:rPr>
        <w:t xml:space="preserve">В 2018 году осуществлена поставка в подведомственные </w:t>
      </w:r>
      <w:proofErr w:type="spellStart"/>
      <w:r w:rsidR="00D62C75" w:rsidRPr="00D62C75">
        <w:rPr>
          <w:rFonts w:ascii="Times New Roman" w:hAnsi="Times New Roman"/>
          <w:sz w:val="28"/>
          <w:szCs w:val="28"/>
        </w:rPr>
        <w:t>Росморречфлоту</w:t>
      </w:r>
      <w:proofErr w:type="spellEnd"/>
      <w:r w:rsidR="00D62C75" w:rsidRPr="00D62C75">
        <w:rPr>
          <w:rFonts w:ascii="Times New Roman" w:hAnsi="Times New Roman"/>
          <w:sz w:val="28"/>
          <w:szCs w:val="28"/>
        </w:rPr>
        <w:t xml:space="preserve"> организации 5 автоматизированных </w:t>
      </w:r>
      <w:proofErr w:type="spellStart"/>
      <w:r w:rsidR="00D62C75" w:rsidRPr="00D62C75">
        <w:rPr>
          <w:rFonts w:ascii="Times New Roman" w:hAnsi="Times New Roman"/>
          <w:sz w:val="28"/>
          <w:szCs w:val="28"/>
        </w:rPr>
        <w:t>промерно</w:t>
      </w:r>
      <w:proofErr w:type="spellEnd"/>
      <w:r w:rsidR="00D62C75" w:rsidRPr="00D62C75">
        <w:rPr>
          <w:rFonts w:ascii="Times New Roman" w:hAnsi="Times New Roman"/>
          <w:sz w:val="28"/>
          <w:szCs w:val="28"/>
        </w:rPr>
        <w:t xml:space="preserve">–изыскательских комплексов, </w:t>
      </w:r>
      <w:r w:rsidR="00D62C75" w:rsidRPr="00D62C75">
        <w:rPr>
          <w:rFonts w:ascii="Times New Roman" w:hAnsi="Times New Roman"/>
          <w:sz w:val="28"/>
          <w:szCs w:val="28"/>
        </w:rPr>
        <w:br/>
        <w:t>16 судовых обстановочных комплексов, 3 автоматизированных технологических комплекс</w:t>
      </w:r>
      <w:r w:rsidR="00D62C75">
        <w:rPr>
          <w:rFonts w:ascii="Times New Roman" w:hAnsi="Times New Roman"/>
          <w:sz w:val="28"/>
          <w:szCs w:val="28"/>
        </w:rPr>
        <w:t>ов</w:t>
      </w:r>
      <w:r w:rsidR="00D62C75" w:rsidRPr="00D62C75">
        <w:rPr>
          <w:rFonts w:ascii="Times New Roman" w:hAnsi="Times New Roman"/>
          <w:sz w:val="28"/>
          <w:szCs w:val="28"/>
        </w:rPr>
        <w:t xml:space="preserve"> – автоматизированных систем координированного управления позиционированием, 4 комплекс</w:t>
      </w:r>
      <w:r w:rsidR="00D62C75">
        <w:rPr>
          <w:rFonts w:ascii="Times New Roman" w:hAnsi="Times New Roman"/>
          <w:sz w:val="28"/>
          <w:szCs w:val="28"/>
        </w:rPr>
        <w:t>ов</w:t>
      </w:r>
      <w:r w:rsidR="00D62C75" w:rsidRPr="00D62C75">
        <w:rPr>
          <w:rFonts w:ascii="Times New Roman" w:hAnsi="Times New Roman"/>
          <w:sz w:val="28"/>
          <w:szCs w:val="28"/>
        </w:rPr>
        <w:t xml:space="preserve"> оборудования контрольно-корректирующих станций и 3 комплекс</w:t>
      </w:r>
      <w:r w:rsidR="00D62C75">
        <w:rPr>
          <w:rFonts w:ascii="Times New Roman" w:hAnsi="Times New Roman"/>
          <w:sz w:val="28"/>
          <w:szCs w:val="28"/>
        </w:rPr>
        <w:t>ов</w:t>
      </w:r>
      <w:r w:rsidR="00D62C75" w:rsidRPr="00D62C75">
        <w:rPr>
          <w:rFonts w:ascii="Times New Roman" w:hAnsi="Times New Roman"/>
          <w:sz w:val="28"/>
          <w:szCs w:val="28"/>
        </w:rPr>
        <w:t xml:space="preserve"> оборудования контрольно-корректирующих станций – базовых станций автоматической идентификационной системы.</w:t>
      </w:r>
    </w:p>
    <w:p w:rsidR="00333831" w:rsidRPr="00D62C75" w:rsidRDefault="00F42921" w:rsidP="00D62C75">
      <w:pPr>
        <w:pStyle w:val="1"/>
        <w:numPr>
          <w:ilvl w:val="0"/>
          <w:numId w:val="8"/>
        </w:numPr>
        <w:shd w:val="clear" w:color="auto" w:fill="auto"/>
        <w:tabs>
          <w:tab w:val="left" w:pos="1134"/>
        </w:tabs>
        <w:spacing w:before="0" w:line="240" w:lineRule="auto"/>
        <w:ind w:left="20" w:right="20" w:firstLine="709"/>
      </w:pPr>
      <w:r w:rsidRPr="00D62C75">
        <w:t>Подготовлено в 201</w:t>
      </w:r>
      <w:r w:rsidR="001B37BC" w:rsidRPr="00D62C75">
        <w:t>8</w:t>
      </w:r>
      <w:r w:rsidRPr="00D62C75">
        <w:t xml:space="preserve"> году более </w:t>
      </w:r>
      <w:r w:rsidR="001B37BC" w:rsidRPr="00D62C75">
        <w:t>10</w:t>
      </w:r>
      <w:r w:rsidRPr="00D62C75">
        <w:t xml:space="preserve"> тыс. специалистов, из них с высшим профессиональным образованием </w:t>
      </w:r>
      <w:r w:rsidR="001B37BC" w:rsidRPr="00D62C75">
        <w:t>7</w:t>
      </w:r>
      <w:r w:rsidR="00C33147" w:rsidRPr="00D62C75">
        <w:t xml:space="preserve"> </w:t>
      </w:r>
      <w:r w:rsidR="001B37BC" w:rsidRPr="00D62C75">
        <w:t>027</w:t>
      </w:r>
      <w:r w:rsidRPr="00D62C75">
        <w:t xml:space="preserve"> человек, со средним профессиональным образованием 3</w:t>
      </w:r>
      <w:r w:rsidR="00C33147" w:rsidRPr="00D62C75">
        <w:t xml:space="preserve"> </w:t>
      </w:r>
      <w:r w:rsidR="001B37BC" w:rsidRPr="00D62C75">
        <w:t>937</w:t>
      </w:r>
      <w:r w:rsidRPr="00D62C75">
        <w:t xml:space="preserve"> человек.</w:t>
      </w:r>
      <w:bookmarkStart w:id="0" w:name="_GoBack"/>
      <w:bookmarkEnd w:id="0"/>
    </w:p>
    <w:p w:rsidR="00755E1A" w:rsidRPr="005C1BD7" w:rsidRDefault="00755E1A" w:rsidP="00333831">
      <w:pPr>
        <w:pStyle w:val="1"/>
        <w:shd w:val="clear" w:color="auto" w:fill="auto"/>
        <w:spacing w:before="0" w:line="240" w:lineRule="auto"/>
        <w:ind w:left="23" w:right="23" w:firstLine="692"/>
        <w:rPr>
          <w:b/>
          <w:bCs/>
          <w:i/>
        </w:rPr>
      </w:pPr>
      <w:r w:rsidRPr="005C1BD7">
        <w:rPr>
          <w:b/>
          <w:i/>
        </w:rPr>
        <w:t>в рамках цели 4 «</w:t>
      </w:r>
      <w:r w:rsidRPr="005C1BD7">
        <w:rPr>
          <w:b/>
          <w:bCs/>
          <w:i/>
        </w:rPr>
        <w:t>Улучшение инвестиционного климата и развития рыночных отношений на транспорте</w:t>
      </w:r>
      <w:r w:rsidRPr="005C1BD7">
        <w:rPr>
          <w:b/>
          <w:i/>
        </w:rPr>
        <w:t>»:</w:t>
      </w:r>
    </w:p>
    <w:p w:rsidR="00C33147" w:rsidRPr="00527C0B" w:rsidRDefault="0084737A" w:rsidP="00C33147">
      <w:pPr>
        <w:pStyle w:val="1"/>
        <w:shd w:val="clear" w:color="auto" w:fill="auto"/>
        <w:spacing w:before="0" w:line="240" w:lineRule="auto"/>
        <w:ind w:left="20" w:right="20" w:firstLine="709"/>
      </w:pPr>
      <w:r>
        <w:t>П</w:t>
      </w:r>
      <w:r w:rsidR="00755E1A" w:rsidRPr="005C1BD7">
        <w:t>родолжена работа по оптимизации подведомственных Росморречфлоту федеральных государственных унитарных предприятий.</w:t>
      </w:r>
      <w:r w:rsidR="00C33147" w:rsidRPr="00C33147">
        <w:t xml:space="preserve"> </w:t>
      </w:r>
      <w:r w:rsidR="00C33147">
        <w:t>У</w:t>
      </w:r>
      <w:r w:rsidR="00C33147" w:rsidRPr="00056862">
        <w:t xml:space="preserve">ровень выполнения плана по доходам федерального бюджета от управления и распоряжения федеральным </w:t>
      </w:r>
      <w:r w:rsidR="00C33147" w:rsidRPr="00527C0B">
        <w:t>имуществом составил 1</w:t>
      </w:r>
      <w:r w:rsidR="00527C0B" w:rsidRPr="00527C0B">
        <w:t>25,8</w:t>
      </w:r>
      <w:r w:rsidR="00C33147" w:rsidRPr="00527C0B">
        <w:t>%</w:t>
      </w:r>
      <w:r w:rsidR="00527C0B" w:rsidRPr="00527C0B">
        <w:t xml:space="preserve"> (план – 100%)</w:t>
      </w:r>
      <w:r w:rsidR="00C33147" w:rsidRPr="00527C0B">
        <w:t>.</w:t>
      </w:r>
    </w:p>
    <w:p w:rsidR="00755E1A" w:rsidRPr="005C1BD7" w:rsidRDefault="00755E1A" w:rsidP="00755E1A">
      <w:pPr>
        <w:ind w:firstLine="708"/>
        <w:jc w:val="both"/>
        <w:rPr>
          <w:sz w:val="28"/>
          <w:szCs w:val="28"/>
        </w:rPr>
      </w:pPr>
    </w:p>
    <w:p w:rsidR="00FE437D" w:rsidRPr="001B37BC" w:rsidRDefault="00B06704" w:rsidP="00155A6C">
      <w:pPr>
        <w:pStyle w:val="2"/>
        <w:tabs>
          <w:tab w:val="left" w:pos="720"/>
        </w:tabs>
        <w:rPr>
          <w:szCs w:val="28"/>
        </w:rPr>
      </w:pPr>
      <w:r w:rsidRPr="001B37BC">
        <w:rPr>
          <w:szCs w:val="28"/>
        </w:rPr>
        <w:t>ИТОГИ РЕАЛИЗАЦИИ</w:t>
      </w:r>
      <w:r w:rsidR="00FE437D" w:rsidRPr="001B37BC">
        <w:rPr>
          <w:szCs w:val="28"/>
        </w:rPr>
        <w:t xml:space="preserve"> </w:t>
      </w:r>
      <w:r w:rsidR="00AD27A2" w:rsidRPr="001B37BC">
        <w:rPr>
          <w:szCs w:val="28"/>
        </w:rPr>
        <w:t>В 201</w:t>
      </w:r>
      <w:r w:rsidR="00671375">
        <w:rPr>
          <w:szCs w:val="28"/>
        </w:rPr>
        <w:t>8</w:t>
      </w:r>
      <w:r w:rsidR="00AD27A2" w:rsidRPr="001B37BC">
        <w:rPr>
          <w:szCs w:val="28"/>
        </w:rPr>
        <w:t xml:space="preserve"> Г</w:t>
      </w:r>
      <w:r w:rsidR="00E864F6" w:rsidRPr="001B37BC">
        <w:rPr>
          <w:szCs w:val="28"/>
        </w:rPr>
        <w:t>ОДУ</w:t>
      </w:r>
      <w:r w:rsidR="00AD27A2" w:rsidRPr="001B37BC">
        <w:rPr>
          <w:szCs w:val="28"/>
        </w:rPr>
        <w:t xml:space="preserve"> </w:t>
      </w:r>
      <w:r w:rsidR="00FE437D" w:rsidRPr="001B37BC">
        <w:rPr>
          <w:szCs w:val="28"/>
        </w:rPr>
        <w:t>ПЛАНА-ГРАФИКА МЕРОПРИЯТИЙ ПО РЕАЛИЗАЦИИ ДОКУМЕНТОВ СТРАТЕГИЧЕСКОГО ПЛАНИРОВАНИЯ</w:t>
      </w:r>
    </w:p>
    <w:p w:rsidR="00A1018C" w:rsidRPr="005C1BD7" w:rsidRDefault="00A1018C" w:rsidP="00FE437D">
      <w:pPr>
        <w:pStyle w:val="2"/>
        <w:tabs>
          <w:tab w:val="left" w:pos="720"/>
        </w:tabs>
        <w:rPr>
          <w:szCs w:val="28"/>
        </w:rPr>
      </w:pPr>
    </w:p>
    <w:p w:rsidR="00AD27A2" w:rsidRPr="007D744D" w:rsidRDefault="00AD27A2" w:rsidP="00A1018C">
      <w:pPr>
        <w:pStyle w:val="2"/>
        <w:tabs>
          <w:tab w:val="left" w:pos="720"/>
        </w:tabs>
        <w:ind w:firstLine="720"/>
        <w:jc w:val="both"/>
        <w:rPr>
          <w:szCs w:val="28"/>
        </w:rPr>
      </w:pPr>
      <w:r w:rsidRPr="007D744D">
        <w:rPr>
          <w:szCs w:val="28"/>
        </w:rPr>
        <w:t>В 201</w:t>
      </w:r>
      <w:r w:rsidR="001B37BC" w:rsidRPr="007D744D">
        <w:rPr>
          <w:szCs w:val="28"/>
        </w:rPr>
        <w:t>8</w:t>
      </w:r>
      <w:r w:rsidRPr="007D744D">
        <w:rPr>
          <w:szCs w:val="28"/>
        </w:rPr>
        <w:t xml:space="preserve"> </w:t>
      </w:r>
      <w:proofErr w:type="gramStart"/>
      <w:r w:rsidRPr="007D744D">
        <w:rPr>
          <w:szCs w:val="28"/>
        </w:rPr>
        <w:t>г</w:t>
      </w:r>
      <w:r w:rsidR="001203DE" w:rsidRPr="007D744D">
        <w:rPr>
          <w:szCs w:val="28"/>
        </w:rPr>
        <w:t>оду</w:t>
      </w:r>
      <w:r w:rsidRPr="007D744D">
        <w:rPr>
          <w:szCs w:val="28"/>
        </w:rPr>
        <w:t xml:space="preserve"> достигнут</w:t>
      </w:r>
      <w:proofErr w:type="gramEnd"/>
      <w:r w:rsidRPr="007D744D">
        <w:rPr>
          <w:szCs w:val="28"/>
        </w:rPr>
        <w:t xml:space="preserve"> </w:t>
      </w:r>
      <w:r w:rsidR="00527C0B" w:rsidRPr="007D744D">
        <w:rPr>
          <w:szCs w:val="28"/>
        </w:rPr>
        <w:t>следующий</w:t>
      </w:r>
      <w:r w:rsidRPr="007D744D">
        <w:rPr>
          <w:szCs w:val="28"/>
        </w:rPr>
        <w:t xml:space="preserve"> уровень реализации Плана-графика:</w:t>
      </w:r>
    </w:p>
    <w:p w:rsidR="00064537" w:rsidRPr="007D744D" w:rsidRDefault="00064537" w:rsidP="00A1018C">
      <w:pPr>
        <w:pStyle w:val="2"/>
        <w:tabs>
          <w:tab w:val="left" w:pos="720"/>
        </w:tabs>
        <w:ind w:firstLine="720"/>
        <w:jc w:val="both"/>
        <w:rPr>
          <w:szCs w:val="28"/>
        </w:rPr>
      </w:pPr>
      <w:r w:rsidRPr="007D744D">
        <w:rPr>
          <w:szCs w:val="28"/>
        </w:rPr>
        <w:t xml:space="preserve">- </w:t>
      </w:r>
      <w:r w:rsidR="00AD27A2" w:rsidRPr="007D744D">
        <w:rPr>
          <w:szCs w:val="28"/>
        </w:rPr>
        <w:t xml:space="preserve">уровень выполнения целевых показателей составил </w:t>
      </w:r>
      <w:r w:rsidR="007D744D" w:rsidRPr="007D744D">
        <w:rPr>
          <w:szCs w:val="28"/>
        </w:rPr>
        <w:t>10</w:t>
      </w:r>
      <w:r w:rsidR="00AD27A2" w:rsidRPr="007D744D">
        <w:rPr>
          <w:szCs w:val="28"/>
        </w:rPr>
        <w:t>0% (</w:t>
      </w:r>
      <w:r w:rsidR="00A1018C" w:rsidRPr="007D744D">
        <w:rPr>
          <w:szCs w:val="28"/>
        </w:rPr>
        <w:t>достигнуты и</w:t>
      </w:r>
      <w:r w:rsidR="00AD27A2" w:rsidRPr="007D744D">
        <w:rPr>
          <w:szCs w:val="28"/>
        </w:rPr>
        <w:t>ли</w:t>
      </w:r>
      <w:r w:rsidR="00A1018C" w:rsidRPr="007D744D">
        <w:rPr>
          <w:szCs w:val="28"/>
        </w:rPr>
        <w:t xml:space="preserve"> превышены плановые значения по </w:t>
      </w:r>
      <w:r w:rsidR="001203DE" w:rsidRPr="007D744D">
        <w:rPr>
          <w:szCs w:val="28"/>
        </w:rPr>
        <w:t>2</w:t>
      </w:r>
      <w:r w:rsidR="00C373E5" w:rsidRPr="007D744D">
        <w:rPr>
          <w:szCs w:val="28"/>
        </w:rPr>
        <w:t xml:space="preserve"> </w:t>
      </w:r>
      <w:r w:rsidR="00A1018C" w:rsidRPr="007D744D">
        <w:rPr>
          <w:szCs w:val="28"/>
        </w:rPr>
        <w:t>установленны</w:t>
      </w:r>
      <w:r w:rsidR="00760C97">
        <w:rPr>
          <w:szCs w:val="28"/>
        </w:rPr>
        <w:t>м</w:t>
      </w:r>
      <w:r w:rsidR="00A1018C" w:rsidRPr="007D744D">
        <w:rPr>
          <w:szCs w:val="28"/>
        </w:rPr>
        <w:t xml:space="preserve"> целевы</w:t>
      </w:r>
      <w:r w:rsidR="00760C97">
        <w:rPr>
          <w:szCs w:val="28"/>
        </w:rPr>
        <w:t>м</w:t>
      </w:r>
      <w:r w:rsidR="00A1018C" w:rsidRPr="007D744D">
        <w:rPr>
          <w:szCs w:val="28"/>
        </w:rPr>
        <w:t xml:space="preserve"> показател</w:t>
      </w:r>
      <w:r w:rsidR="00760C97">
        <w:rPr>
          <w:szCs w:val="28"/>
        </w:rPr>
        <w:t>ям</w:t>
      </w:r>
      <w:r w:rsidRPr="007D744D">
        <w:rPr>
          <w:szCs w:val="28"/>
        </w:rPr>
        <w:t>);</w:t>
      </w:r>
    </w:p>
    <w:p w:rsidR="00064537" w:rsidRPr="007D744D" w:rsidRDefault="00064537" w:rsidP="00A1018C">
      <w:pPr>
        <w:pStyle w:val="2"/>
        <w:tabs>
          <w:tab w:val="left" w:pos="720"/>
        </w:tabs>
        <w:ind w:firstLine="720"/>
        <w:jc w:val="both"/>
        <w:rPr>
          <w:szCs w:val="28"/>
        </w:rPr>
      </w:pPr>
      <w:r w:rsidRPr="007D744D">
        <w:rPr>
          <w:szCs w:val="28"/>
        </w:rPr>
        <w:t xml:space="preserve">- уровень выполнения индикаторов направлений составил </w:t>
      </w:r>
      <w:r w:rsidR="007D744D" w:rsidRPr="007D744D">
        <w:rPr>
          <w:szCs w:val="28"/>
        </w:rPr>
        <w:t>67</w:t>
      </w:r>
      <w:r w:rsidRPr="007D744D">
        <w:rPr>
          <w:szCs w:val="28"/>
        </w:rPr>
        <w:t>% (</w:t>
      </w:r>
      <w:r w:rsidR="00A1018C" w:rsidRPr="007D744D">
        <w:rPr>
          <w:szCs w:val="28"/>
        </w:rPr>
        <w:t xml:space="preserve">достигнуты </w:t>
      </w:r>
      <w:r w:rsidRPr="007D744D">
        <w:rPr>
          <w:szCs w:val="28"/>
        </w:rPr>
        <w:t xml:space="preserve">или превышены </w:t>
      </w:r>
      <w:r w:rsidR="00A1018C" w:rsidRPr="007D744D">
        <w:rPr>
          <w:szCs w:val="28"/>
        </w:rPr>
        <w:t xml:space="preserve">плановые значения по </w:t>
      </w:r>
      <w:r w:rsidR="007D744D" w:rsidRPr="007D744D">
        <w:rPr>
          <w:szCs w:val="28"/>
        </w:rPr>
        <w:t>6</w:t>
      </w:r>
      <w:r w:rsidR="00A1018C" w:rsidRPr="007D744D">
        <w:rPr>
          <w:szCs w:val="28"/>
        </w:rPr>
        <w:t xml:space="preserve"> </w:t>
      </w:r>
      <w:r w:rsidR="007D744D" w:rsidRPr="007D744D">
        <w:rPr>
          <w:szCs w:val="28"/>
        </w:rPr>
        <w:t xml:space="preserve">из 9 </w:t>
      </w:r>
      <w:r w:rsidR="00790568" w:rsidRPr="007D744D">
        <w:rPr>
          <w:szCs w:val="28"/>
        </w:rPr>
        <w:t>установленны</w:t>
      </w:r>
      <w:r w:rsidR="007D744D" w:rsidRPr="007D744D">
        <w:rPr>
          <w:szCs w:val="28"/>
        </w:rPr>
        <w:t>х</w:t>
      </w:r>
      <w:r w:rsidR="00847C22" w:rsidRPr="007D744D">
        <w:rPr>
          <w:szCs w:val="28"/>
        </w:rPr>
        <w:t xml:space="preserve"> индикатор</w:t>
      </w:r>
      <w:r w:rsidR="007D744D" w:rsidRPr="007D744D">
        <w:rPr>
          <w:szCs w:val="28"/>
        </w:rPr>
        <w:t>ов</w:t>
      </w:r>
      <w:r w:rsidRPr="007D744D">
        <w:rPr>
          <w:szCs w:val="28"/>
        </w:rPr>
        <w:t>);</w:t>
      </w:r>
    </w:p>
    <w:p w:rsidR="00A1018C" w:rsidRPr="007D744D" w:rsidRDefault="00064537" w:rsidP="00A1018C">
      <w:pPr>
        <w:pStyle w:val="2"/>
        <w:tabs>
          <w:tab w:val="left" w:pos="720"/>
        </w:tabs>
        <w:ind w:firstLine="720"/>
        <w:jc w:val="both"/>
        <w:rPr>
          <w:szCs w:val="28"/>
        </w:rPr>
      </w:pPr>
      <w:r w:rsidRPr="007D744D">
        <w:rPr>
          <w:szCs w:val="28"/>
        </w:rPr>
        <w:t>-</w:t>
      </w:r>
      <w:r w:rsidR="00A1018C" w:rsidRPr="007D744D">
        <w:rPr>
          <w:szCs w:val="28"/>
        </w:rPr>
        <w:t xml:space="preserve"> реализованы в установленные сроки </w:t>
      </w:r>
      <w:r w:rsidR="007D744D" w:rsidRPr="007D744D">
        <w:rPr>
          <w:szCs w:val="28"/>
        </w:rPr>
        <w:t>95,2</w:t>
      </w:r>
      <w:r w:rsidR="00790568" w:rsidRPr="007D744D">
        <w:rPr>
          <w:szCs w:val="28"/>
        </w:rPr>
        <w:t xml:space="preserve">% запланированных мероприятий </w:t>
      </w:r>
      <w:r w:rsidR="00D4223F">
        <w:rPr>
          <w:szCs w:val="28"/>
        </w:rPr>
        <w:br/>
      </w:r>
      <w:r w:rsidR="00790568" w:rsidRPr="007D744D">
        <w:rPr>
          <w:szCs w:val="28"/>
        </w:rPr>
        <w:t>(</w:t>
      </w:r>
      <w:r w:rsidR="007D744D" w:rsidRPr="007D744D">
        <w:rPr>
          <w:szCs w:val="28"/>
        </w:rPr>
        <w:t>20 из 21</w:t>
      </w:r>
      <w:r w:rsidR="00A1018C" w:rsidRPr="007D744D">
        <w:rPr>
          <w:szCs w:val="28"/>
        </w:rPr>
        <w:t xml:space="preserve"> мероприяти</w:t>
      </w:r>
      <w:r w:rsidR="007D744D" w:rsidRPr="007D744D">
        <w:rPr>
          <w:szCs w:val="28"/>
        </w:rPr>
        <w:t>я</w:t>
      </w:r>
      <w:r w:rsidR="00790568" w:rsidRPr="007D744D">
        <w:rPr>
          <w:szCs w:val="28"/>
        </w:rPr>
        <w:t>).</w:t>
      </w:r>
    </w:p>
    <w:p w:rsidR="00FE437D" w:rsidRPr="005C1BD7" w:rsidRDefault="00FE437D" w:rsidP="00FE437D">
      <w:pPr>
        <w:pStyle w:val="2"/>
        <w:tabs>
          <w:tab w:val="left" w:pos="720"/>
        </w:tabs>
        <w:ind w:firstLine="720"/>
        <w:jc w:val="both"/>
        <w:rPr>
          <w:b/>
          <w:szCs w:val="28"/>
        </w:rPr>
      </w:pPr>
    </w:p>
    <w:p w:rsidR="0013150B" w:rsidRPr="005C1BD7" w:rsidRDefault="00AC0C23" w:rsidP="00AB0591">
      <w:pPr>
        <w:pStyle w:val="2"/>
        <w:rPr>
          <w:b/>
          <w:szCs w:val="28"/>
        </w:rPr>
      </w:pPr>
      <w:r w:rsidRPr="005C1BD7">
        <w:rPr>
          <w:b/>
          <w:szCs w:val="28"/>
        </w:rPr>
        <w:t>Ц</w:t>
      </w:r>
      <w:r w:rsidR="00D71E12" w:rsidRPr="005C1BD7">
        <w:rPr>
          <w:b/>
          <w:szCs w:val="28"/>
        </w:rPr>
        <w:t>ел</w:t>
      </w:r>
      <w:r w:rsidRPr="005C1BD7">
        <w:rPr>
          <w:b/>
          <w:szCs w:val="28"/>
        </w:rPr>
        <w:t>ь</w:t>
      </w:r>
      <w:r w:rsidR="00D71E12" w:rsidRPr="005C1BD7">
        <w:rPr>
          <w:b/>
          <w:szCs w:val="28"/>
        </w:rPr>
        <w:t xml:space="preserve"> 1 «</w:t>
      </w:r>
      <w:r w:rsidR="00CA6F54" w:rsidRPr="005C1BD7">
        <w:rPr>
          <w:b/>
          <w:szCs w:val="28"/>
        </w:rPr>
        <w:t>Развитие современной и эффективной транспортной инфраструктуры</w:t>
      </w:r>
      <w:r w:rsidR="00D71E12" w:rsidRPr="005C1BD7">
        <w:rPr>
          <w:b/>
          <w:szCs w:val="28"/>
        </w:rPr>
        <w:t>»</w:t>
      </w:r>
    </w:p>
    <w:p w:rsidR="00AC0C23" w:rsidRPr="005C1BD7" w:rsidRDefault="00AC0C23" w:rsidP="00AC0C23">
      <w:pPr>
        <w:pStyle w:val="2"/>
        <w:tabs>
          <w:tab w:val="left" w:pos="720"/>
        </w:tabs>
        <w:ind w:firstLine="720"/>
        <w:rPr>
          <w:szCs w:val="28"/>
        </w:rPr>
      </w:pPr>
    </w:p>
    <w:p w:rsidR="0013150B" w:rsidRPr="005C1BD7" w:rsidRDefault="00672A3F" w:rsidP="00AB0591">
      <w:pPr>
        <w:pStyle w:val="2"/>
        <w:tabs>
          <w:tab w:val="left" w:pos="720"/>
        </w:tabs>
        <w:ind w:firstLine="720"/>
        <w:jc w:val="both"/>
        <w:rPr>
          <w:b/>
          <w:szCs w:val="28"/>
        </w:rPr>
      </w:pPr>
      <w:r w:rsidRPr="005C1BD7">
        <w:rPr>
          <w:b/>
          <w:szCs w:val="28"/>
        </w:rPr>
        <w:t>Значени</w:t>
      </w:r>
      <w:r w:rsidR="00CA6F54" w:rsidRPr="005C1BD7">
        <w:rPr>
          <w:b/>
          <w:szCs w:val="28"/>
        </w:rPr>
        <w:t>е</w:t>
      </w:r>
      <w:r w:rsidRPr="005C1BD7">
        <w:rPr>
          <w:b/>
          <w:szCs w:val="28"/>
        </w:rPr>
        <w:t xml:space="preserve"> целев</w:t>
      </w:r>
      <w:r w:rsidR="00CA6F54" w:rsidRPr="005C1BD7">
        <w:rPr>
          <w:b/>
          <w:szCs w:val="28"/>
        </w:rPr>
        <w:t>ого</w:t>
      </w:r>
      <w:r w:rsidR="0013150B" w:rsidRPr="005C1BD7">
        <w:rPr>
          <w:b/>
          <w:szCs w:val="28"/>
        </w:rPr>
        <w:t xml:space="preserve"> показател</w:t>
      </w:r>
      <w:r w:rsidR="00CA6F54" w:rsidRPr="005C1BD7">
        <w:rPr>
          <w:b/>
          <w:szCs w:val="28"/>
        </w:rPr>
        <w:t>я</w:t>
      </w:r>
      <w:r w:rsidR="00AC0C23" w:rsidRPr="005C1BD7">
        <w:rPr>
          <w:b/>
          <w:szCs w:val="28"/>
        </w:rPr>
        <w:t>, установленн</w:t>
      </w:r>
      <w:r w:rsidR="00CA6F54" w:rsidRPr="005C1BD7">
        <w:rPr>
          <w:b/>
          <w:szCs w:val="28"/>
        </w:rPr>
        <w:t>ого</w:t>
      </w:r>
      <w:r w:rsidR="00AC0C23" w:rsidRPr="005C1BD7">
        <w:rPr>
          <w:b/>
          <w:szCs w:val="28"/>
        </w:rPr>
        <w:t xml:space="preserve"> на 201</w:t>
      </w:r>
      <w:r w:rsidR="001B37BC">
        <w:rPr>
          <w:b/>
          <w:szCs w:val="28"/>
        </w:rPr>
        <w:t>8</w:t>
      </w:r>
      <w:r w:rsidR="00AC0C23" w:rsidRPr="005C1BD7">
        <w:rPr>
          <w:b/>
          <w:szCs w:val="28"/>
        </w:rPr>
        <w:t xml:space="preserve"> год,</w:t>
      </w:r>
      <w:r w:rsidR="0013150B" w:rsidRPr="005C1BD7">
        <w:rPr>
          <w:b/>
          <w:szCs w:val="28"/>
        </w:rPr>
        <w:t xml:space="preserve"> до</w:t>
      </w:r>
      <w:r w:rsidR="00AC0C23" w:rsidRPr="005C1BD7">
        <w:rPr>
          <w:b/>
          <w:szCs w:val="28"/>
        </w:rPr>
        <w:t>с</w:t>
      </w:r>
      <w:r w:rsidR="0013150B" w:rsidRPr="005C1BD7">
        <w:rPr>
          <w:b/>
          <w:szCs w:val="28"/>
        </w:rPr>
        <w:t>тигнут</w:t>
      </w:r>
      <w:r w:rsidR="00CA6F54" w:rsidRPr="005C1BD7">
        <w:rPr>
          <w:b/>
          <w:szCs w:val="28"/>
        </w:rPr>
        <w:t>о</w:t>
      </w:r>
      <w:r w:rsidR="00AC0C23" w:rsidRPr="005C1BD7">
        <w:rPr>
          <w:b/>
          <w:szCs w:val="28"/>
        </w:rPr>
        <w:t>.</w:t>
      </w:r>
    </w:p>
    <w:p w:rsidR="000D51BD" w:rsidRPr="005C1BD7" w:rsidRDefault="00AC0C23" w:rsidP="00AB0591">
      <w:pPr>
        <w:pStyle w:val="2"/>
        <w:tabs>
          <w:tab w:val="left" w:pos="720"/>
        </w:tabs>
        <w:ind w:firstLine="720"/>
        <w:jc w:val="both"/>
        <w:rPr>
          <w:szCs w:val="28"/>
        </w:rPr>
      </w:pPr>
      <w:r w:rsidRPr="005C1BD7">
        <w:rPr>
          <w:szCs w:val="28"/>
        </w:rPr>
        <w:t xml:space="preserve">Доля </w:t>
      </w:r>
      <w:r w:rsidR="007212B4" w:rsidRPr="005C1BD7">
        <w:rPr>
          <w:szCs w:val="28"/>
        </w:rPr>
        <w:t>протяженности внутренних водных путей, ограничивающих пропускную способность Единой глубоководной системы европейской части Российской Федерации</w:t>
      </w:r>
      <w:r w:rsidR="00B9596E" w:rsidRPr="005C1BD7">
        <w:rPr>
          <w:szCs w:val="28"/>
        </w:rPr>
        <w:t>, составила 75,0% (план – 75,0%)</w:t>
      </w:r>
      <w:r w:rsidR="007212B4" w:rsidRPr="005C1BD7">
        <w:rPr>
          <w:szCs w:val="28"/>
        </w:rPr>
        <w:t>.</w:t>
      </w:r>
    </w:p>
    <w:p w:rsidR="00773CCD" w:rsidRPr="001D2A2A" w:rsidRDefault="007212B4" w:rsidP="00AB0591">
      <w:pPr>
        <w:pStyle w:val="2"/>
        <w:tabs>
          <w:tab w:val="left" w:pos="720"/>
        </w:tabs>
        <w:ind w:firstLine="720"/>
        <w:jc w:val="both"/>
        <w:rPr>
          <w:szCs w:val="28"/>
        </w:rPr>
      </w:pPr>
      <w:r w:rsidRPr="001D2A2A">
        <w:rPr>
          <w:szCs w:val="28"/>
        </w:rPr>
        <w:t xml:space="preserve">В </w:t>
      </w:r>
      <w:r w:rsidR="00593C7C" w:rsidRPr="001D2A2A">
        <w:rPr>
          <w:szCs w:val="28"/>
        </w:rPr>
        <w:t>201</w:t>
      </w:r>
      <w:r w:rsidR="0015202F">
        <w:rPr>
          <w:szCs w:val="28"/>
        </w:rPr>
        <w:t>8</w:t>
      </w:r>
      <w:r w:rsidR="00593C7C" w:rsidRPr="001D2A2A">
        <w:rPr>
          <w:szCs w:val="28"/>
        </w:rPr>
        <w:t xml:space="preserve"> г</w:t>
      </w:r>
      <w:r w:rsidR="00370640" w:rsidRPr="001D2A2A">
        <w:rPr>
          <w:szCs w:val="28"/>
        </w:rPr>
        <w:t>оду</w:t>
      </w:r>
      <w:r w:rsidR="00593C7C" w:rsidRPr="001D2A2A">
        <w:rPr>
          <w:szCs w:val="28"/>
        </w:rPr>
        <w:t xml:space="preserve"> </w:t>
      </w:r>
      <w:proofErr w:type="gramStart"/>
      <w:r w:rsidR="00593C7C" w:rsidRPr="001D2A2A">
        <w:rPr>
          <w:szCs w:val="28"/>
        </w:rPr>
        <w:t>достигнуты и превышены</w:t>
      </w:r>
      <w:proofErr w:type="gramEnd"/>
      <w:r w:rsidR="00593C7C" w:rsidRPr="001D2A2A">
        <w:rPr>
          <w:szCs w:val="28"/>
        </w:rPr>
        <w:t xml:space="preserve"> плановые значения по </w:t>
      </w:r>
      <w:r w:rsidR="001D2A2A">
        <w:rPr>
          <w:szCs w:val="28"/>
        </w:rPr>
        <w:t>2</w:t>
      </w:r>
      <w:r w:rsidR="00593C7C" w:rsidRPr="001D2A2A">
        <w:rPr>
          <w:szCs w:val="28"/>
        </w:rPr>
        <w:t xml:space="preserve"> </w:t>
      </w:r>
      <w:r w:rsidR="00A91C11">
        <w:rPr>
          <w:szCs w:val="28"/>
        </w:rPr>
        <w:t xml:space="preserve">из 4 </w:t>
      </w:r>
      <w:r w:rsidR="00593C7C" w:rsidRPr="001D2A2A">
        <w:rPr>
          <w:szCs w:val="28"/>
        </w:rPr>
        <w:t>установленным</w:t>
      </w:r>
      <w:r w:rsidR="00830989" w:rsidRPr="001D2A2A">
        <w:rPr>
          <w:szCs w:val="28"/>
        </w:rPr>
        <w:t xml:space="preserve"> в рамках цели 1</w:t>
      </w:r>
      <w:r w:rsidR="00593C7C" w:rsidRPr="001D2A2A">
        <w:rPr>
          <w:szCs w:val="28"/>
        </w:rPr>
        <w:t xml:space="preserve"> </w:t>
      </w:r>
      <w:r w:rsidR="00830989" w:rsidRPr="001D2A2A">
        <w:rPr>
          <w:szCs w:val="28"/>
        </w:rPr>
        <w:t xml:space="preserve">индикаторам результативности выполнения направлений </w:t>
      </w:r>
      <w:r w:rsidR="00593C7C" w:rsidRPr="001D2A2A">
        <w:rPr>
          <w:szCs w:val="28"/>
        </w:rPr>
        <w:t>Плана-графика, реализован</w:t>
      </w:r>
      <w:r w:rsidR="007D759F" w:rsidRPr="001D2A2A">
        <w:rPr>
          <w:szCs w:val="28"/>
        </w:rPr>
        <w:t xml:space="preserve">ы в установленные сроки </w:t>
      </w:r>
      <w:r w:rsidR="00A91C11">
        <w:rPr>
          <w:szCs w:val="28"/>
        </w:rPr>
        <w:t>5</w:t>
      </w:r>
      <w:r w:rsidR="00593C7C" w:rsidRPr="001D2A2A">
        <w:rPr>
          <w:szCs w:val="28"/>
        </w:rPr>
        <w:t xml:space="preserve"> </w:t>
      </w:r>
      <w:r w:rsidR="006F2065" w:rsidRPr="001D2A2A">
        <w:rPr>
          <w:szCs w:val="28"/>
        </w:rPr>
        <w:t>предусмотренны</w:t>
      </w:r>
      <w:r w:rsidR="00A91C11">
        <w:rPr>
          <w:szCs w:val="28"/>
        </w:rPr>
        <w:t>х</w:t>
      </w:r>
      <w:r w:rsidR="006F2065" w:rsidRPr="001D2A2A">
        <w:rPr>
          <w:szCs w:val="28"/>
        </w:rPr>
        <w:t xml:space="preserve"> </w:t>
      </w:r>
      <w:r w:rsidR="00593C7C" w:rsidRPr="001D2A2A">
        <w:rPr>
          <w:szCs w:val="28"/>
        </w:rPr>
        <w:t>мероприяти</w:t>
      </w:r>
      <w:r w:rsidR="00760C97">
        <w:rPr>
          <w:szCs w:val="28"/>
        </w:rPr>
        <w:t>й</w:t>
      </w:r>
      <w:r w:rsidR="00593C7C" w:rsidRPr="001D2A2A">
        <w:rPr>
          <w:szCs w:val="28"/>
        </w:rPr>
        <w:t>.</w:t>
      </w:r>
    </w:p>
    <w:p w:rsidR="00773CCD" w:rsidRPr="005C1BD7" w:rsidRDefault="00773CCD" w:rsidP="00AB0591">
      <w:pPr>
        <w:pStyle w:val="2"/>
        <w:tabs>
          <w:tab w:val="left" w:pos="720"/>
        </w:tabs>
        <w:ind w:firstLine="720"/>
        <w:jc w:val="both"/>
        <w:rPr>
          <w:szCs w:val="28"/>
        </w:rPr>
      </w:pPr>
      <w:r w:rsidRPr="005C1BD7">
        <w:rPr>
          <w:b/>
          <w:i/>
          <w:szCs w:val="28"/>
        </w:rPr>
        <w:t>Направление 1.1 Повышение качественных характеристик внутренних водных путей и судоходных гидротехнических сооружений</w:t>
      </w:r>
    </w:p>
    <w:p w:rsidR="00871253" w:rsidRPr="005C1BD7" w:rsidRDefault="006B4865" w:rsidP="00AB0591">
      <w:pPr>
        <w:pStyle w:val="2"/>
        <w:tabs>
          <w:tab w:val="left" w:pos="720"/>
        </w:tabs>
        <w:ind w:firstLine="720"/>
        <w:jc w:val="both"/>
        <w:rPr>
          <w:szCs w:val="28"/>
        </w:rPr>
      </w:pPr>
      <w:r w:rsidRPr="005C1BD7">
        <w:rPr>
          <w:szCs w:val="28"/>
        </w:rPr>
        <w:t>В 201</w:t>
      </w:r>
      <w:r w:rsidR="00A91C11">
        <w:rPr>
          <w:szCs w:val="28"/>
        </w:rPr>
        <w:t>8</w:t>
      </w:r>
      <w:r w:rsidRPr="005C1BD7">
        <w:rPr>
          <w:szCs w:val="28"/>
        </w:rPr>
        <w:t xml:space="preserve"> г</w:t>
      </w:r>
      <w:r w:rsidR="00803F77">
        <w:rPr>
          <w:szCs w:val="28"/>
        </w:rPr>
        <w:t>оду</w:t>
      </w:r>
      <w:r w:rsidRPr="005C1BD7">
        <w:rPr>
          <w:szCs w:val="28"/>
        </w:rPr>
        <w:t xml:space="preserve"> д</w:t>
      </w:r>
      <w:r w:rsidR="00871253" w:rsidRPr="005C1BD7">
        <w:rPr>
          <w:szCs w:val="28"/>
        </w:rPr>
        <w:t xml:space="preserve">оля судоходных гидротехнических сооружений, подлежащих декларированию безопасности, имеющих опасный и неудовлетворительный уровень </w:t>
      </w:r>
      <w:r w:rsidR="00871253" w:rsidRPr="005C1BD7">
        <w:rPr>
          <w:szCs w:val="28"/>
        </w:rPr>
        <w:lastRenderedPageBreak/>
        <w:t xml:space="preserve">безопасности, обеспечена на уровне </w:t>
      </w:r>
      <w:r w:rsidR="00803F77">
        <w:rPr>
          <w:szCs w:val="28"/>
        </w:rPr>
        <w:t>8,</w:t>
      </w:r>
      <w:r w:rsidR="00A91C11">
        <w:rPr>
          <w:szCs w:val="28"/>
        </w:rPr>
        <w:t>1</w:t>
      </w:r>
      <w:r w:rsidR="00871253" w:rsidRPr="005C1BD7">
        <w:rPr>
          <w:szCs w:val="28"/>
        </w:rPr>
        <w:t>% (план</w:t>
      </w:r>
      <w:r w:rsidR="00803F77">
        <w:rPr>
          <w:szCs w:val="28"/>
        </w:rPr>
        <w:t xml:space="preserve"> – 9,7</w:t>
      </w:r>
      <w:r w:rsidR="00871253" w:rsidRPr="005C1BD7">
        <w:rPr>
          <w:szCs w:val="28"/>
        </w:rPr>
        <w:t>%)</w:t>
      </w:r>
      <w:r w:rsidR="000A73DB">
        <w:rPr>
          <w:szCs w:val="28"/>
        </w:rPr>
        <w:t>,</w:t>
      </w:r>
      <w:r w:rsidR="00871253" w:rsidRPr="005C1BD7">
        <w:rPr>
          <w:szCs w:val="28"/>
        </w:rPr>
        <w:t xml:space="preserve"> доля эксплуатируемых внутренних водных путей с освещаемой и отражательной обстановкой в общей протяженности внутренних водных путей</w:t>
      </w:r>
      <w:r w:rsidR="00760C97">
        <w:rPr>
          <w:szCs w:val="28"/>
        </w:rPr>
        <w:t xml:space="preserve"> – </w:t>
      </w:r>
      <w:r w:rsidR="00871253" w:rsidRPr="005C1BD7">
        <w:rPr>
          <w:szCs w:val="28"/>
        </w:rPr>
        <w:t>на уровне 3</w:t>
      </w:r>
      <w:r w:rsidR="00803F77">
        <w:rPr>
          <w:szCs w:val="28"/>
        </w:rPr>
        <w:t>7</w:t>
      </w:r>
      <w:r w:rsidR="00871253" w:rsidRPr="005C1BD7">
        <w:rPr>
          <w:szCs w:val="28"/>
        </w:rPr>
        <w:t>,</w:t>
      </w:r>
      <w:r w:rsidR="00060EB1">
        <w:rPr>
          <w:szCs w:val="28"/>
        </w:rPr>
        <w:t>8</w:t>
      </w:r>
      <w:r w:rsidR="00871253" w:rsidRPr="005C1BD7">
        <w:rPr>
          <w:szCs w:val="28"/>
        </w:rPr>
        <w:t>% (план – 3</w:t>
      </w:r>
      <w:r w:rsidR="00A91C11">
        <w:rPr>
          <w:szCs w:val="28"/>
        </w:rPr>
        <w:t>7</w:t>
      </w:r>
      <w:r w:rsidR="00871253" w:rsidRPr="005C1BD7">
        <w:rPr>
          <w:szCs w:val="28"/>
        </w:rPr>
        <w:t>,7%).</w:t>
      </w:r>
    </w:p>
    <w:p w:rsidR="00A91C11" w:rsidRPr="00E714DE" w:rsidRDefault="00A91C11" w:rsidP="00AB0591">
      <w:pPr>
        <w:ind w:firstLine="720"/>
        <w:jc w:val="both"/>
        <w:rPr>
          <w:sz w:val="28"/>
          <w:szCs w:val="28"/>
        </w:rPr>
      </w:pPr>
      <w:r w:rsidRPr="00E714DE">
        <w:rPr>
          <w:sz w:val="28"/>
          <w:szCs w:val="28"/>
        </w:rPr>
        <w:t xml:space="preserve">С целью повышения комплексной безопасности судоходных гидротехнических сооружений и обеспечения безопасности судоходства на внутренних водных путях завершены работы очередного этапа реконструкции гидросооружений </w:t>
      </w:r>
      <w:proofErr w:type="spellStart"/>
      <w:r w:rsidRPr="00E714DE">
        <w:rPr>
          <w:sz w:val="28"/>
          <w:szCs w:val="28"/>
        </w:rPr>
        <w:t>Беломорско-Балтийского</w:t>
      </w:r>
      <w:proofErr w:type="spellEnd"/>
      <w:r w:rsidRPr="00E714DE">
        <w:rPr>
          <w:sz w:val="28"/>
          <w:szCs w:val="28"/>
        </w:rPr>
        <w:t xml:space="preserve"> канала (шлюзы № 8, 17).</w:t>
      </w:r>
    </w:p>
    <w:p w:rsidR="00A91C11" w:rsidRPr="00E714DE" w:rsidRDefault="00A91C11" w:rsidP="00AB0591">
      <w:pPr>
        <w:ind w:firstLine="720"/>
        <w:jc w:val="both"/>
        <w:rPr>
          <w:sz w:val="28"/>
          <w:szCs w:val="28"/>
        </w:rPr>
      </w:pPr>
      <w:r w:rsidRPr="00E714DE">
        <w:rPr>
          <w:sz w:val="28"/>
          <w:szCs w:val="28"/>
        </w:rPr>
        <w:t>Завершены строительно-монтажные работы по реконструкции гидротехнических сооружений Волжского бассейна (шлюзы № 21</w:t>
      </w:r>
      <w:r w:rsidR="00582D94" w:rsidRPr="005C1BD7">
        <w:rPr>
          <w:szCs w:val="28"/>
        </w:rPr>
        <w:t>–</w:t>
      </w:r>
      <w:r w:rsidRPr="00E714DE">
        <w:rPr>
          <w:sz w:val="28"/>
          <w:szCs w:val="28"/>
        </w:rPr>
        <w:t>24 Самарского гидроузла).</w:t>
      </w:r>
    </w:p>
    <w:p w:rsidR="00A91C11" w:rsidRPr="00E714DE" w:rsidRDefault="00A91C11" w:rsidP="00AB0591">
      <w:pPr>
        <w:ind w:firstLine="720"/>
        <w:jc w:val="both"/>
        <w:rPr>
          <w:sz w:val="28"/>
          <w:szCs w:val="28"/>
        </w:rPr>
      </w:pPr>
      <w:r w:rsidRPr="00E714DE">
        <w:rPr>
          <w:sz w:val="28"/>
          <w:szCs w:val="28"/>
        </w:rPr>
        <w:t xml:space="preserve">В 2018 году начато строительство объектов 1-го </w:t>
      </w:r>
      <w:r>
        <w:rPr>
          <w:sz w:val="28"/>
          <w:szCs w:val="28"/>
        </w:rPr>
        <w:t>этапа</w:t>
      </w:r>
      <w:r w:rsidRPr="00E714DE">
        <w:rPr>
          <w:sz w:val="28"/>
          <w:szCs w:val="28"/>
        </w:rPr>
        <w:t xml:space="preserve"> </w:t>
      </w:r>
      <w:r w:rsidRPr="00E714DE">
        <w:rPr>
          <w:sz w:val="28"/>
          <w:szCs w:val="28"/>
          <w:shd w:val="clear" w:color="auto" w:fill="FFFFFF"/>
        </w:rPr>
        <w:t xml:space="preserve">(подготовительного периода) </w:t>
      </w:r>
      <w:r w:rsidRPr="00E714DE">
        <w:rPr>
          <w:sz w:val="28"/>
          <w:szCs w:val="28"/>
        </w:rPr>
        <w:t>Багаевского гидроузла.</w:t>
      </w:r>
    </w:p>
    <w:p w:rsidR="00A91C11" w:rsidRPr="00E714DE" w:rsidRDefault="00A91C11" w:rsidP="00AB0591">
      <w:pPr>
        <w:ind w:firstLine="720"/>
        <w:jc w:val="both"/>
        <w:rPr>
          <w:sz w:val="28"/>
          <w:szCs w:val="28"/>
        </w:rPr>
      </w:pPr>
      <w:r w:rsidRPr="00E714DE">
        <w:rPr>
          <w:sz w:val="28"/>
          <w:szCs w:val="28"/>
        </w:rPr>
        <w:t xml:space="preserve">Ведутся работы по </w:t>
      </w:r>
      <w:r w:rsidRPr="00E714DE">
        <w:rPr>
          <w:sz w:val="28"/>
          <w:szCs w:val="28"/>
          <w:shd w:val="clear" w:color="auto" w:fill="FFFFFF"/>
        </w:rPr>
        <w:t>разработке проектной документации</w:t>
      </w:r>
      <w:r w:rsidRPr="00E714DE">
        <w:rPr>
          <w:sz w:val="28"/>
          <w:szCs w:val="28"/>
        </w:rPr>
        <w:t xml:space="preserve"> по 2 этапу строительства Нижегородского низконапорного гидроузла.</w:t>
      </w:r>
    </w:p>
    <w:p w:rsidR="00A91C11" w:rsidRPr="00E714DE" w:rsidRDefault="00773CCD" w:rsidP="00AB0591">
      <w:pPr>
        <w:ind w:firstLine="720"/>
        <w:jc w:val="both"/>
        <w:rPr>
          <w:sz w:val="28"/>
          <w:szCs w:val="28"/>
        </w:rPr>
      </w:pPr>
      <w:r w:rsidRPr="003F414E">
        <w:rPr>
          <w:sz w:val="28"/>
          <w:szCs w:val="28"/>
        </w:rPr>
        <w:t xml:space="preserve">Протяженность внутренних водных путей Российской Федерации </w:t>
      </w:r>
      <w:r w:rsidR="003E1B7B">
        <w:rPr>
          <w:sz w:val="28"/>
          <w:szCs w:val="28"/>
        </w:rPr>
        <w:br/>
      </w:r>
      <w:r w:rsidRPr="003F414E">
        <w:rPr>
          <w:sz w:val="28"/>
          <w:szCs w:val="28"/>
        </w:rPr>
        <w:t xml:space="preserve">на </w:t>
      </w:r>
      <w:r w:rsidR="003E1B7B">
        <w:rPr>
          <w:sz w:val="28"/>
          <w:szCs w:val="28"/>
        </w:rPr>
        <w:t>01.01.</w:t>
      </w:r>
      <w:r w:rsidRPr="003F414E">
        <w:rPr>
          <w:sz w:val="28"/>
          <w:szCs w:val="28"/>
        </w:rPr>
        <w:t>201</w:t>
      </w:r>
      <w:r w:rsidR="00A91C11">
        <w:rPr>
          <w:sz w:val="28"/>
          <w:szCs w:val="28"/>
        </w:rPr>
        <w:t>9</w:t>
      </w:r>
      <w:r w:rsidRPr="003F414E">
        <w:rPr>
          <w:sz w:val="28"/>
          <w:szCs w:val="28"/>
        </w:rPr>
        <w:t xml:space="preserve"> составляет 101</w:t>
      </w:r>
      <w:r w:rsidR="00803F77" w:rsidRPr="003F414E">
        <w:rPr>
          <w:sz w:val="28"/>
          <w:szCs w:val="28"/>
        </w:rPr>
        <w:t>,5 тыс.</w:t>
      </w:r>
      <w:r w:rsidRPr="003F414E">
        <w:rPr>
          <w:sz w:val="28"/>
          <w:szCs w:val="28"/>
        </w:rPr>
        <w:t xml:space="preserve"> км.</w:t>
      </w:r>
      <w:r w:rsidR="003F414E" w:rsidRPr="003F414E">
        <w:rPr>
          <w:rFonts w:eastAsia="Calibri"/>
          <w:sz w:val="28"/>
          <w:szCs w:val="28"/>
        </w:rPr>
        <w:t xml:space="preserve"> </w:t>
      </w:r>
      <w:proofErr w:type="gramStart"/>
      <w:r w:rsidR="00A91C11" w:rsidRPr="00E714DE">
        <w:rPr>
          <w:sz w:val="28"/>
          <w:szCs w:val="28"/>
        </w:rPr>
        <w:t xml:space="preserve">В Перечень внутренних водных путей </w:t>
      </w:r>
      <w:r w:rsidR="006048A2">
        <w:rPr>
          <w:sz w:val="28"/>
          <w:szCs w:val="28"/>
        </w:rPr>
        <w:t xml:space="preserve">был </w:t>
      </w:r>
      <w:r w:rsidR="006048A2" w:rsidRPr="00E714DE">
        <w:rPr>
          <w:sz w:val="28"/>
          <w:szCs w:val="28"/>
        </w:rPr>
        <w:t xml:space="preserve">внесен участок </w:t>
      </w:r>
      <w:r w:rsidR="00A91C11" w:rsidRPr="00E714DE">
        <w:rPr>
          <w:sz w:val="28"/>
          <w:szCs w:val="28"/>
        </w:rPr>
        <w:t xml:space="preserve">р. Енисей от </w:t>
      </w:r>
      <w:proofErr w:type="spellStart"/>
      <w:r w:rsidR="00A91C11" w:rsidRPr="00E714DE">
        <w:rPr>
          <w:sz w:val="28"/>
          <w:szCs w:val="28"/>
        </w:rPr>
        <w:t>Усть-Илимской</w:t>
      </w:r>
      <w:proofErr w:type="spellEnd"/>
      <w:r w:rsidR="00A91C11" w:rsidRPr="00E714DE">
        <w:rPr>
          <w:sz w:val="28"/>
          <w:szCs w:val="28"/>
        </w:rPr>
        <w:t xml:space="preserve"> ГЭС до пос. </w:t>
      </w:r>
      <w:proofErr w:type="spellStart"/>
      <w:r w:rsidR="00A91C11" w:rsidRPr="00E714DE">
        <w:rPr>
          <w:sz w:val="28"/>
          <w:szCs w:val="28"/>
        </w:rPr>
        <w:t>Едарма</w:t>
      </w:r>
      <w:proofErr w:type="spellEnd"/>
      <w:r w:rsidR="00A91C11" w:rsidRPr="00E714DE">
        <w:rPr>
          <w:sz w:val="28"/>
          <w:szCs w:val="28"/>
        </w:rPr>
        <w:t xml:space="preserve"> без гарантированных габаритов и без средств навигационно</w:t>
      </w:r>
      <w:r w:rsidR="000A73DB">
        <w:rPr>
          <w:sz w:val="28"/>
          <w:szCs w:val="28"/>
        </w:rPr>
        <w:t>й</w:t>
      </w:r>
      <w:r w:rsidR="00A91C11" w:rsidRPr="00E714DE">
        <w:rPr>
          <w:sz w:val="28"/>
          <w:szCs w:val="28"/>
        </w:rPr>
        <w:t xml:space="preserve"> о</w:t>
      </w:r>
      <w:r w:rsidR="000A73DB">
        <w:rPr>
          <w:sz w:val="28"/>
          <w:szCs w:val="28"/>
        </w:rPr>
        <w:t>бстановки</w:t>
      </w:r>
      <w:r w:rsidR="00A91C11" w:rsidRPr="00E714DE">
        <w:rPr>
          <w:sz w:val="28"/>
          <w:szCs w:val="28"/>
        </w:rPr>
        <w:t xml:space="preserve"> протяженностью 95 км, а также участок р. Турка от автодорожного моста через р. Турка до устья р. Турка с гарантированными габаритами и освещаемыми средствами навигационно</w:t>
      </w:r>
      <w:r w:rsidR="000A73DB">
        <w:rPr>
          <w:sz w:val="28"/>
          <w:szCs w:val="28"/>
        </w:rPr>
        <w:t>й</w:t>
      </w:r>
      <w:r w:rsidR="00A91C11" w:rsidRPr="00E714DE">
        <w:rPr>
          <w:sz w:val="28"/>
          <w:szCs w:val="28"/>
        </w:rPr>
        <w:t xml:space="preserve"> о</w:t>
      </w:r>
      <w:r w:rsidR="000A73DB">
        <w:rPr>
          <w:sz w:val="28"/>
          <w:szCs w:val="28"/>
        </w:rPr>
        <w:t>бстановки</w:t>
      </w:r>
      <w:r w:rsidR="00A91C11" w:rsidRPr="00E714DE">
        <w:rPr>
          <w:sz w:val="28"/>
          <w:szCs w:val="28"/>
        </w:rPr>
        <w:t xml:space="preserve"> протяженностью 0,6 км.</w:t>
      </w:r>
      <w:proofErr w:type="gramEnd"/>
    </w:p>
    <w:p w:rsidR="00773CCD" w:rsidRPr="003F414E" w:rsidRDefault="00773CCD" w:rsidP="00AB0591">
      <w:pPr>
        <w:pStyle w:val="2"/>
        <w:tabs>
          <w:tab w:val="left" w:pos="720"/>
        </w:tabs>
        <w:ind w:firstLine="720"/>
        <w:jc w:val="both"/>
        <w:rPr>
          <w:szCs w:val="28"/>
        </w:rPr>
      </w:pPr>
      <w:proofErr w:type="gramStart"/>
      <w:r w:rsidRPr="003F414E">
        <w:rPr>
          <w:szCs w:val="28"/>
        </w:rPr>
        <w:t>В навигацию 201</w:t>
      </w:r>
      <w:r w:rsidR="00A91C11">
        <w:rPr>
          <w:szCs w:val="28"/>
        </w:rPr>
        <w:t>8</w:t>
      </w:r>
      <w:r w:rsidR="00184BEF">
        <w:rPr>
          <w:szCs w:val="28"/>
        </w:rPr>
        <w:t xml:space="preserve"> года обслуживание </w:t>
      </w:r>
      <w:r w:rsidRPr="003F414E">
        <w:rPr>
          <w:szCs w:val="28"/>
        </w:rPr>
        <w:t xml:space="preserve">внутренних водных путей и судоходных гидротехнических сооружений осуществлялось в соответствии с установленными категориями средств навигационного оборудования и сроками их работы, гарантированными габаритами судовых ходов, а также сроками работы судоходных гидротехнических сооружений, утвержденными распоряжением Росморречфлота </w:t>
      </w:r>
      <w:r w:rsidR="006048A2">
        <w:rPr>
          <w:szCs w:val="28"/>
        </w:rPr>
        <w:br/>
      </w:r>
      <w:r w:rsidR="003F414E" w:rsidRPr="003F414E">
        <w:rPr>
          <w:szCs w:val="28"/>
        </w:rPr>
        <w:t xml:space="preserve">от </w:t>
      </w:r>
      <w:r w:rsidR="00A91C11" w:rsidRPr="00CC7EB6">
        <w:rPr>
          <w:szCs w:val="28"/>
        </w:rPr>
        <w:t>15.12.2017 № ВО-344-р.</w:t>
      </w:r>
      <w:proofErr w:type="gramEnd"/>
    </w:p>
    <w:p w:rsidR="00F81EDC" w:rsidRPr="005C1BD7" w:rsidRDefault="00F81EDC" w:rsidP="00AB0591">
      <w:pPr>
        <w:pStyle w:val="2"/>
        <w:tabs>
          <w:tab w:val="left" w:pos="720"/>
        </w:tabs>
        <w:ind w:firstLine="720"/>
        <w:jc w:val="both"/>
        <w:rPr>
          <w:b/>
          <w:i/>
          <w:szCs w:val="28"/>
        </w:rPr>
      </w:pPr>
      <w:r w:rsidRPr="005C1BD7">
        <w:rPr>
          <w:b/>
          <w:bCs/>
          <w:i/>
          <w:szCs w:val="28"/>
        </w:rPr>
        <w:t>Направление 1.2 Пополнение</w:t>
      </w:r>
      <w:r w:rsidRPr="005C1BD7">
        <w:rPr>
          <w:b/>
          <w:i/>
          <w:szCs w:val="28"/>
        </w:rPr>
        <w:t xml:space="preserve"> транспортного, ледокольного, обслуживающего и аварийно-спасательного флота</w:t>
      </w:r>
    </w:p>
    <w:p w:rsidR="00BB4438" w:rsidRPr="00BB4438" w:rsidRDefault="00BB4438" w:rsidP="00AB0591">
      <w:pPr>
        <w:pStyle w:val="ConsPlusNormal"/>
        <w:ind w:firstLine="720"/>
        <w:jc w:val="both"/>
        <w:rPr>
          <w:b w:val="0"/>
          <w:sz w:val="28"/>
          <w:szCs w:val="28"/>
        </w:rPr>
      </w:pPr>
      <w:r w:rsidRPr="00BB4438">
        <w:rPr>
          <w:b w:val="0"/>
          <w:sz w:val="28"/>
          <w:szCs w:val="28"/>
        </w:rPr>
        <w:t>Планов</w:t>
      </w:r>
      <w:r w:rsidR="00AB0591">
        <w:rPr>
          <w:b w:val="0"/>
          <w:sz w:val="28"/>
          <w:szCs w:val="28"/>
        </w:rPr>
        <w:t>ые значения</w:t>
      </w:r>
      <w:r w:rsidRPr="00BB4438">
        <w:rPr>
          <w:b w:val="0"/>
          <w:sz w:val="28"/>
          <w:szCs w:val="28"/>
        </w:rPr>
        <w:t xml:space="preserve"> индикаторов направления достигнут</w:t>
      </w:r>
      <w:r w:rsidR="00AB0591">
        <w:rPr>
          <w:b w:val="0"/>
          <w:sz w:val="28"/>
          <w:szCs w:val="28"/>
        </w:rPr>
        <w:t>ы</w:t>
      </w:r>
      <w:r w:rsidRPr="00BB4438">
        <w:rPr>
          <w:b w:val="0"/>
          <w:sz w:val="28"/>
          <w:szCs w:val="28"/>
        </w:rPr>
        <w:t xml:space="preserve"> не в полном объеме.</w:t>
      </w:r>
    </w:p>
    <w:p w:rsidR="00FC3559" w:rsidRPr="00E714DE" w:rsidRDefault="00FC3559" w:rsidP="00AB0591">
      <w:pPr>
        <w:ind w:firstLine="720"/>
        <w:jc w:val="both"/>
        <w:rPr>
          <w:sz w:val="28"/>
          <w:szCs w:val="28"/>
        </w:rPr>
      </w:pPr>
      <w:r w:rsidRPr="00E714DE">
        <w:rPr>
          <w:sz w:val="28"/>
          <w:szCs w:val="28"/>
        </w:rPr>
        <w:t>В рамках мероприятий, направленных на решение задачи по обновлению обеспечивающего флота для несения аварийно-спасательной готовности в Дальневосточном бассейне</w:t>
      </w:r>
      <w:r w:rsidR="000A73DB">
        <w:rPr>
          <w:sz w:val="28"/>
          <w:szCs w:val="28"/>
        </w:rPr>
        <w:t>,</w:t>
      </w:r>
      <w:r w:rsidRPr="00E714DE">
        <w:rPr>
          <w:sz w:val="28"/>
          <w:szCs w:val="28"/>
        </w:rPr>
        <w:t xml:space="preserve"> завершено строительство 2 спасательных </w:t>
      </w:r>
      <w:r w:rsidR="003E1B7B">
        <w:rPr>
          <w:sz w:val="28"/>
          <w:szCs w:val="28"/>
        </w:rPr>
        <w:br/>
      </w:r>
      <w:proofErr w:type="spellStart"/>
      <w:r w:rsidRPr="00E714DE">
        <w:rPr>
          <w:sz w:val="28"/>
          <w:szCs w:val="28"/>
        </w:rPr>
        <w:t>катеров-бонопостановщиков</w:t>
      </w:r>
      <w:proofErr w:type="spellEnd"/>
      <w:r w:rsidRPr="00E714DE">
        <w:rPr>
          <w:sz w:val="28"/>
          <w:szCs w:val="28"/>
        </w:rPr>
        <w:t xml:space="preserve"> проекта А40-2Б. </w:t>
      </w:r>
    </w:p>
    <w:p w:rsidR="00FC3559" w:rsidRPr="00E714DE" w:rsidRDefault="00FC3559" w:rsidP="00AB0591">
      <w:pPr>
        <w:ind w:firstLine="720"/>
        <w:jc w:val="both"/>
        <w:rPr>
          <w:sz w:val="28"/>
          <w:szCs w:val="28"/>
        </w:rPr>
      </w:pPr>
      <w:r w:rsidRPr="00E714DE">
        <w:rPr>
          <w:sz w:val="28"/>
          <w:szCs w:val="28"/>
        </w:rPr>
        <w:t>Для водолазного обеспечения подводно-технических работ, участия в аварийно-спасательных и судоподъемных операциях ФГБУ «Морская спасательная служба» принят в эксплуатацию рейдовый водолазный катер проекта А160.</w:t>
      </w:r>
    </w:p>
    <w:p w:rsidR="00FC3559" w:rsidRPr="00E714DE" w:rsidRDefault="00FC3559" w:rsidP="00AB0591">
      <w:pPr>
        <w:ind w:firstLine="720"/>
        <w:jc w:val="both"/>
        <w:rPr>
          <w:sz w:val="28"/>
          <w:szCs w:val="28"/>
        </w:rPr>
      </w:pPr>
      <w:r w:rsidRPr="00E714DE">
        <w:rPr>
          <w:sz w:val="28"/>
          <w:szCs w:val="28"/>
        </w:rPr>
        <w:t>Для работы на арктических реках Ленского бассейна принят в эксплуатацию несамоходный высокопроизводительный земснаряд «Владимир Панченко».</w:t>
      </w:r>
    </w:p>
    <w:p w:rsidR="00CB06C9" w:rsidRPr="00CB06C9" w:rsidRDefault="00CB06C9" w:rsidP="00AB0591">
      <w:pPr>
        <w:shd w:val="clear" w:color="auto" w:fill="FFFFFF"/>
        <w:ind w:firstLine="720"/>
        <w:jc w:val="both"/>
        <w:rPr>
          <w:sz w:val="28"/>
          <w:szCs w:val="28"/>
        </w:rPr>
      </w:pPr>
      <w:r>
        <w:rPr>
          <w:iCs/>
          <w:sz w:val="28"/>
          <w:szCs w:val="28"/>
          <w:lang w:bidi="ru-RU"/>
        </w:rPr>
        <w:t>Срок</w:t>
      </w:r>
      <w:r w:rsidRPr="00CB06C9">
        <w:rPr>
          <w:sz w:val="28"/>
          <w:szCs w:val="28"/>
          <w:lang w:bidi="ru-RU"/>
        </w:rPr>
        <w:t xml:space="preserve"> </w:t>
      </w:r>
      <w:r w:rsidRPr="00CB06C9">
        <w:rPr>
          <w:iCs/>
          <w:sz w:val="28"/>
          <w:szCs w:val="28"/>
          <w:lang w:bidi="ru-RU"/>
        </w:rPr>
        <w:t>сдач</w:t>
      </w:r>
      <w:r>
        <w:rPr>
          <w:iCs/>
          <w:sz w:val="28"/>
          <w:szCs w:val="28"/>
          <w:lang w:bidi="ru-RU"/>
        </w:rPr>
        <w:t>и</w:t>
      </w:r>
      <w:r w:rsidRPr="00CB06C9">
        <w:rPr>
          <w:iCs/>
          <w:sz w:val="28"/>
          <w:szCs w:val="28"/>
          <w:lang w:bidi="ru-RU"/>
        </w:rPr>
        <w:t xml:space="preserve"> </w:t>
      </w:r>
      <w:r w:rsidRPr="00CB06C9">
        <w:rPr>
          <w:sz w:val="28"/>
          <w:szCs w:val="28"/>
        </w:rPr>
        <w:t>многофункциональн</w:t>
      </w:r>
      <w:r>
        <w:rPr>
          <w:sz w:val="28"/>
          <w:szCs w:val="28"/>
        </w:rPr>
        <w:t>ых</w:t>
      </w:r>
      <w:r w:rsidRPr="00CB06C9">
        <w:rPr>
          <w:sz w:val="28"/>
          <w:szCs w:val="28"/>
        </w:rPr>
        <w:t xml:space="preserve"> буксир</w:t>
      </w:r>
      <w:r>
        <w:rPr>
          <w:sz w:val="28"/>
          <w:szCs w:val="28"/>
        </w:rPr>
        <w:t>ов</w:t>
      </w:r>
      <w:r w:rsidRPr="00CB06C9">
        <w:rPr>
          <w:sz w:val="28"/>
          <w:szCs w:val="28"/>
        </w:rPr>
        <w:t>-спасател</w:t>
      </w:r>
      <w:r>
        <w:rPr>
          <w:sz w:val="28"/>
          <w:szCs w:val="28"/>
        </w:rPr>
        <w:t>ей</w:t>
      </w:r>
      <w:r w:rsidRPr="00CB06C9">
        <w:rPr>
          <w:sz w:val="28"/>
          <w:szCs w:val="28"/>
        </w:rPr>
        <w:t xml:space="preserve"> мощностью</w:t>
      </w:r>
      <w:r>
        <w:rPr>
          <w:sz w:val="28"/>
          <w:szCs w:val="28"/>
        </w:rPr>
        <w:t xml:space="preserve"> </w:t>
      </w:r>
      <w:r w:rsidRPr="00CB06C9">
        <w:rPr>
          <w:sz w:val="28"/>
          <w:szCs w:val="28"/>
        </w:rPr>
        <w:t>2,5-3 МВт</w:t>
      </w:r>
      <w:r w:rsidRPr="00CB06C9">
        <w:rPr>
          <w:iCs/>
          <w:sz w:val="28"/>
          <w:szCs w:val="28"/>
          <w:lang w:bidi="ru-RU"/>
        </w:rPr>
        <w:t xml:space="preserve">, </w:t>
      </w:r>
      <w:r w:rsidRPr="00CB06C9">
        <w:rPr>
          <w:sz w:val="28"/>
          <w:szCs w:val="28"/>
        </w:rPr>
        <w:t>линейного дизельного ледокола мощностью 25 МВт</w:t>
      </w:r>
      <w:r>
        <w:rPr>
          <w:sz w:val="28"/>
          <w:szCs w:val="28"/>
        </w:rPr>
        <w:t xml:space="preserve">, </w:t>
      </w:r>
      <w:r w:rsidRPr="00E714DE">
        <w:rPr>
          <w:sz w:val="28"/>
          <w:szCs w:val="28"/>
        </w:rPr>
        <w:t xml:space="preserve">спасательных </w:t>
      </w:r>
      <w:r>
        <w:rPr>
          <w:sz w:val="28"/>
          <w:szCs w:val="28"/>
        </w:rPr>
        <w:br/>
      </w:r>
      <w:proofErr w:type="spellStart"/>
      <w:r w:rsidRPr="00E714DE">
        <w:rPr>
          <w:sz w:val="28"/>
          <w:szCs w:val="28"/>
        </w:rPr>
        <w:t>катеров-бонопостановщиков</w:t>
      </w:r>
      <w:proofErr w:type="spellEnd"/>
      <w:r w:rsidRPr="00CB06C9">
        <w:rPr>
          <w:iCs/>
          <w:sz w:val="28"/>
          <w:szCs w:val="28"/>
          <w:lang w:bidi="ru-RU"/>
        </w:rPr>
        <w:t xml:space="preserve"> перенесен на 2019 год</w:t>
      </w:r>
      <w:r>
        <w:rPr>
          <w:sz w:val="28"/>
          <w:szCs w:val="28"/>
        </w:rPr>
        <w:t>.</w:t>
      </w:r>
    </w:p>
    <w:p w:rsidR="00773CCD" w:rsidRPr="005C1BD7" w:rsidRDefault="00773CCD" w:rsidP="00C14667">
      <w:pPr>
        <w:pStyle w:val="2"/>
        <w:tabs>
          <w:tab w:val="left" w:pos="720"/>
        </w:tabs>
        <w:ind w:firstLine="720"/>
        <w:jc w:val="both"/>
        <w:rPr>
          <w:szCs w:val="28"/>
        </w:rPr>
      </w:pPr>
    </w:p>
    <w:p w:rsidR="006A48FC" w:rsidRPr="005C1BD7" w:rsidRDefault="006A48FC" w:rsidP="00AB0591">
      <w:pPr>
        <w:pStyle w:val="2"/>
        <w:rPr>
          <w:b/>
          <w:szCs w:val="28"/>
        </w:rPr>
      </w:pPr>
      <w:r w:rsidRPr="005C1BD7">
        <w:rPr>
          <w:b/>
          <w:szCs w:val="28"/>
        </w:rPr>
        <w:t>Ц</w:t>
      </w:r>
      <w:r w:rsidR="000E59AC" w:rsidRPr="005C1BD7">
        <w:rPr>
          <w:b/>
          <w:szCs w:val="28"/>
        </w:rPr>
        <w:t>ел</w:t>
      </w:r>
      <w:r w:rsidRPr="005C1BD7">
        <w:rPr>
          <w:b/>
          <w:szCs w:val="28"/>
        </w:rPr>
        <w:t>ь</w:t>
      </w:r>
      <w:r w:rsidR="000E59AC" w:rsidRPr="005C1BD7">
        <w:rPr>
          <w:b/>
          <w:szCs w:val="28"/>
        </w:rPr>
        <w:t xml:space="preserve"> 2 «</w:t>
      </w:r>
      <w:r w:rsidR="00FD1FF0" w:rsidRPr="005C1BD7">
        <w:rPr>
          <w:b/>
          <w:szCs w:val="28"/>
        </w:rPr>
        <w:t>Повышение конкурентоспособности транспортной системы России и реализация транзитного потенциала страны</w:t>
      </w:r>
      <w:r w:rsidR="000E59AC" w:rsidRPr="005C1BD7">
        <w:rPr>
          <w:b/>
          <w:szCs w:val="28"/>
        </w:rPr>
        <w:t>»</w:t>
      </w:r>
    </w:p>
    <w:p w:rsidR="00672A3F" w:rsidRPr="005C1BD7" w:rsidRDefault="00672A3F" w:rsidP="006A48FC">
      <w:pPr>
        <w:pStyle w:val="2"/>
        <w:tabs>
          <w:tab w:val="left" w:pos="720"/>
        </w:tabs>
        <w:ind w:firstLine="720"/>
        <w:rPr>
          <w:szCs w:val="28"/>
        </w:rPr>
      </w:pPr>
    </w:p>
    <w:p w:rsidR="00672A3F" w:rsidRPr="005C1BD7" w:rsidRDefault="009320A0" w:rsidP="00AB0591">
      <w:pPr>
        <w:pStyle w:val="2"/>
        <w:ind w:firstLine="720"/>
        <w:jc w:val="both"/>
        <w:rPr>
          <w:b/>
          <w:szCs w:val="28"/>
        </w:rPr>
      </w:pPr>
      <w:r w:rsidRPr="005C1BD7">
        <w:rPr>
          <w:b/>
          <w:szCs w:val="28"/>
        </w:rPr>
        <w:t>Значение ц</w:t>
      </w:r>
      <w:r w:rsidR="00672A3F" w:rsidRPr="005C1BD7">
        <w:rPr>
          <w:b/>
          <w:szCs w:val="28"/>
        </w:rPr>
        <w:t>елев</w:t>
      </w:r>
      <w:r w:rsidRPr="005C1BD7">
        <w:rPr>
          <w:b/>
          <w:szCs w:val="28"/>
        </w:rPr>
        <w:t>ого</w:t>
      </w:r>
      <w:r w:rsidR="00672A3F" w:rsidRPr="005C1BD7">
        <w:rPr>
          <w:b/>
          <w:szCs w:val="28"/>
        </w:rPr>
        <w:t xml:space="preserve"> показател</w:t>
      </w:r>
      <w:r w:rsidRPr="005C1BD7">
        <w:rPr>
          <w:b/>
          <w:szCs w:val="28"/>
        </w:rPr>
        <w:t>я</w:t>
      </w:r>
      <w:r w:rsidR="00672A3F" w:rsidRPr="005C1BD7">
        <w:rPr>
          <w:b/>
          <w:szCs w:val="28"/>
        </w:rPr>
        <w:t>, установленн</w:t>
      </w:r>
      <w:r w:rsidRPr="005C1BD7">
        <w:rPr>
          <w:b/>
          <w:szCs w:val="28"/>
        </w:rPr>
        <w:t>ого</w:t>
      </w:r>
      <w:r w:rsidR="00672A3F" w:rsidRPr="005C1BD7">
        <w:rPr>
          <w:b/>
          <w:szCs w:val="28"/>
        </w:rPr>
        <w:t xml:space="preserve"> на 201</w:t>
      </w:r>
      <w:r w:rsidR="00FC3559">
        <w:rPr>
          <w:b/>
          <w:szCs w:val="28"/>
        </w:rPr>
        <w:t>8</w:t>
      </w:r>
      <w:r w:rsidR="00672A3F" w:rsidRPr="005C1BD7">
        <w:rPr>
          <w:b/>
          <w:szCs w:val="28"/>
        </w:rPr>
        <w:t xml:space="preserve"> год, достигнут</w:t>
      </w:r>
      <w:r w:rsidRPr="005C1BD7">
        <w:rPr>
          <w:b/>
          <w:szCs w:val="28"/>
        </w:rPr>
        <w:t>о</w:t>
      </w:r>
      <w:r w:rsidR="00672A3F" w:rsidRPr="005C1BD7">
        <w:rPr>
          <w:b/>
          <w:szCs w:val="28"/>
        </w:rPr>
        <w:t>.</w:t>
      </w:r>
    </w:p>
    <w:p w:rsidR="00FD1FF0" w:rsidRPr="005C1BD7" w:rsidRDefault="00FD1FF0" w:rsidP="00AB0591">
      <w:pPr>
        <w:pStyle w:val="2"/>
        <w:tabs>
          <w:tab w:val="left" w:pos="720"/>
        </w:tabs>
        <w:ind w:firstLine="720"/>
        <w:jc w:val="both"/>
        <w:rPr>
          <w:szCs w:val="28"/>
        </w:rPr>
      </w:pPr>
      <w:r w:rsidRPr="005C1BD7">
        <w:rPr>
          <w:szCs w:val="28"/>
        </w:rPr>
        <w:t xml:space="preserve">Объем перевалки грузов в российских морских портах составил </w:t>
      </w:r>
      <w:r w:rsidRPr="005C1BD7">
        <w:rPr>
          <w:szCs w:val="28"/>
        </w:rPr>
        <w:br/>
      </w:r>
      <w:r w:rsidR="00FC3559">
        <w:rPr>
          <w:szCs w:val="28"/>
        </w:rPr>
        <w:t>816,5</w:t>
      </w:r>
      <w:r w:rsidRPr="005C1BD7">
        <w:rPr>
          <w:szCs w:val="28"/>
        </w:rPr>
        <w:t xml:space="preserve"> </w:t>
      </w:r>
      <w:proofErr w:type="spellStart"/>
      <w:proofErr w:type="gramStart"/>
      <w:r w:rsidRPr="005C1BD7">
        <w:rPr>
          <w:szCs w:val="28"/>
        </w:rPr>
        <w:t>млн</w:t>
      </w:r>
      <w:proofErr w:type="spellEnd"/>
      <w:proofErr w:type="gramEnd"/>
      <w:r w:rsidRPr="005C1BD7">
        <w:rPr>
          <w:szCs w:val="28"/>
        </w:rPr>
        <w:t xml:space="preserve"> тонн (план </w:t>
      </w:r>
      <w:r w:rsidR="00BE4405" w:rsidRPr="005C1BD7">
        <w:rPr>
          <w:szCs w:val="28"/>
        </w:rPr>
        <w:t>–</w:t>
      </w:r>
      <w:r w:rsidRPr="005C1BD7">
        <w:rPr>
          <w:szCs w:val="28"/>
        </w:rPr>
        <w:t xml:space="preserve"> </w:t>
      </w:r>
      <w:r w:rsidR="00FC3559">
        <w:rPr>
          <w:szCs w:val="28"/>
        </w:rPr>
        <w:t>811,2</w:t>
      </w:r>
      <w:r w:rsidRPr="005C1BD7">
        <w:rPr>
          <w:szCs w:val="28"/>
        </w:rPr>
        <w:t xml:space="preserve"> </w:t>
      </w:r>
      <w:proofErr w:type="spellStart"/>
      <w:r w:rsidRPr="005C1BD7">
        <w:rPr>
          <w:szCs w:val="28"/>
        </w:rPr>
        <w:t>млн</w:t>
      </w:r>
      <w:proofErr w:type="spellEnd"/>
      <w:r w:rsidRPr="005C1BD7">
        <w:rPr>
          <w:szCs w:val="28"/>
        </w:rPr>
        <w:t xml:space="preserve"> тонн).</w:t>
      </w:r>
    </w:p>
    <w:p w:rsidR="00C55460" w:rsidRPr="001D2A2A" w:rsidRDefault="001D2A2A" w:rsidP="00AB0591">
      <w:pPr>
        <w:pStyle w:val="2"/>
        <w:ind w:firstLine="720"/>
        <w:jc w:val="both"/>
        <w:rPr>
          <w:szCs w:val="28"/>
        </w:rPr>
      </w:pPr>
      <w:r>
        <w:rPr>
          <w:szCs w:val="28"/>
        </w:rPr>
        <w:t>В 201</w:t>
      </w:r>
      <w:r w:rsidR="00FC3559">
        <w:rPr>
          <w:szCs w:val="28"/>
        </w:rPr>
        <w:t>8</w:t>
      </w:r>
      <w:r w:rsidR="00AA3CF3" w:rsidRPr="001D2A2A">
        <w:rPr>
          <w:szCs w:val="28"/>
        </w:rPr>
        <w:t xml:space="preserve"> г</w:t>
      </w:r>
      <w:r>
        <w:rPr>
          <w:szCs w:val="28"/>
        </w:rPr>
        <w:t>оду</w:t>
      </w:r>
      <w:r w:rsidR="00AA3CF3" w:rsidRPr="001D2A2A">
        <w:rPr>
          <w:szCs w:val="28"/>
        </w:rPr>
        <w:t xml:space="preserve"> плановые значения </w:t>
      </w:r>
      <w:r w:rsidR="00C55460" w:rsidRPr="001D2A2A">
        <w:rPr>
          <w:szCs w:val="28"/>
        </w:rPr>
        <w:t xml:space="preserve">достигнуты </w:t>
      </w:r>
      <w:r w:rsidR="00AA3CF3" w:rsidRPr="001D2A2A">
        <w:rPr>
          <w:szCs w:val="28"/>
        </w:rPr>
        <w:t xml:space="preserve">по </w:t>
      </w:r>
      <w:r>
        <w:rPr>
          <w:szCs w:val="28"/>
        </w:rPr>
        <w:t>всем</w:t>
      </w:r>
      <w:r w:rsidR="00AA3CF3" w:rsidRPr="001D2A2A">
        <w:rPr>
          <w:szCs w:val="28"/>
        </w:rPr>
        <w:t xml:space="preserve"> </w:t>
      </w:r>
      <w:r>
        <w:rPr>
          <w:szCs w:val="28"/>
        </w:rPr>
        <w:t>двум</w:t>
      </w:r>
      <w:r w:rsidR="00AA3CF3" w:rsidRPr="001D2A2A">
        <w:rPr>
          <w:szCs w:val="28"/>
        </w:rPr>
        <w:t xml:space="preserve"> установленны</w:t>
      </w:r>
      <w:r>
        <w:rPr>
          <w:szCs w:val="28"/>
        </w:rPr>
        <w:t>м</w:t>
      </w:r>
      <w:r w:rsidR="00AA3CF3" w:rsidRPr="001D2A2A">
        <w:rPr>
          <w:szCs w:val="28"/>
        </w:rPr>
        <w:t xml:space="preserve"> в рамках цели 2 индикаторам результативности выполнения направлений Плана-графика, реализованы в установленные сроки </w:t>
      </w:r>
      <w:r w:rsidR="00AB0591">
        <w:rPr>
          <w:szCs w:val="28"/>
        </w:rPr>
        <w:t>4</w:t>
      </w:r>
      <w:r w:rsidR="00716FAF" w:rsidRPr="001D2A2A">
        <w:rPr>
          <w:szCs w:val="28"/>
        </w:rPr>
        <w:t xml:space="preserve"> </w:t>
      </w:r>
      <w:r w:rsidR="00AA3CF3" w:rsidRPr="001D2A2A">
        <w:rPr>
          <w:szCs w:val="28"/>
        </w:rPr>
        <w:t>предусмотренны</w:t>
      </w:r>
      <w:r w:rsidR="00184BEF">
        <w:rPr>
          <w:szCs w:val="28"/>
        </w:rPr>
        <w:t>е</w:t>
      </w:r>
      <w:r w:rsidR="00AA3CF3" w:rsidRPr="001D2A2A">
        <w:rPr>
          <w:szCs w:val="28"/>
        </w:rPr>
        <w:t xml:space="preserve"> мероприяти</w:t>
      </w:r>
      <w:r w:rsidR="00184BEF">
        <w:rPr>
          <w:szCs w:val="28"/>
        </w:rPr>
        <w:t>я</w:t>
      </w:r>
      <w:r w:rsidR="00AA3CF3" w:rsidRPr="001D2A2A">
        <w:rPr>
          <w:szCs w:val="28"/>
        </w:rPr>
        <w:t>.</w:t>
      </w:r>
    </w:p>
    <w:p w:rsidR="00C55460" w:rsidRPr="005C1BD7" w:rsidRDefault="00C55460" w:rsidP="00AB0591">
      <w:pPr>
        <w:pStyle w:val="2"/>
        <w:tabs>
          <w:tab w:val="left" w:pos="720"/>
        </w:tabs>
        <w:ind w:firstLine="720"/>
        <w:jc w:val="both"/>
        <w:rPr>
          <w:szCs w:val="28"/>
        </w:rPr>
      </w:pPr>
      <w:r w:rsidRPr="005C1BD7">
        <w:rPr>
          <w:b/>
          <w:i/>
          <w:szCs w:val="28"/>
        </w:rPr>
        <w:t>Направление 2.1. Увеличение пропускной способности российских морских портов</w:t>
      </w:r>
    </w:p>
    <w:p w:rsidR="00C55460" w:rsidRPr="005C1BD7" w:rsidRDefault="00FC3559" w:rsidP="00AB0591">
      <w:pPr>
        <w:pStyle w:val="2"/>
        <w:tabs>
          <w:tab w:val="left" w:pos="720"/>
        </w:tabs>
        <w:ind w:firstLine="720"/>
        <w:jc w:val="both"/>
        <w:rPr>
          <w:szCs w:val="28"/>
        </w:rPr>
      </w:pPr>
      <w:r w:rsidRPr="00D83AAF">
        <w:rPr>
          <w:szCs w:val="28"/>
        </w:rPr>
        <w:t xml:space="preserve">Прирост производственных мощностей российских морских портов в 2018 году составил 36,3 </w:t>
      </w:r>
      <w:proofErr w:type="spellStart"/>
      <w:proofErr w:type="gramStart"/>
      <w:r w:rsidRPr="00D83AAF">
        <w:rPr>
          <w:szCs w:val="28"/>
        </w:rPr>
        <w:t>млн</w:t>
      </w:r>
      <w:proofErr w:type="spellEnd"/>
      <w:proofErr w:type="gramEnd"/>
      <w:r w:rsidRPr="00D83AAF">
        <w:rPr>
          <w:szCs w:val="28"/>
        </w:rPr>
        <w:t xml:space="preserve"> тонн, в основном, за счет реализации мероприятий в морских портах Арктического бассейн</w:t>
      </w:r>
      <w:r>
        <w:rPr>
          <w:szCs w:val="28"/>
        </w:rPr>
        <w:t>а</w:t>
      </w:r>
      <w:r w:rsidRPr="005C1BD7">
        <w:rPr>
          <w:szCs w:val="28"/>
        </w:rPr>
        <w:t xml:space="preserve"> </w:t>
      </w:r>
      <w:r w:rsidR="00C55460" w:rsidRPr="005C1BD7">
        <w:rPr>
          <w:szCs w:val="28"/>
        </w:rPr>
        <w:t xml:space="preserve">(план – </w:t>
      </w:r>
      <w:r w:rsidR="00E50D05">
        <w:rPr>
          <w:szCs w:val="28"/>
        </w:rPr>
        <w:t>2</w:t>
      </w:r>
      <w:r>
        <w:rPr>
          <w:szCs w:val="28"/>
        </w:rPr>
        <w:t>8</w:t>
      </w:r>
      <w:r w:rsidR="00C55460" w:rsidRPr="005C1BD7">
        <w:rPr>
          <w:szCs w:val="28"/>
        </w:rPr>
        <w:t xml:space="preserve"> млн. тонн). </w:t>
      </w:r>
    </w:p>
    <w:p w:rsidR="00C55460" w:rsidRPr="005C1BD7" w:rsidRDefault="00C55460" w:rsidP="00AB0591">
      <w:pPr>
        <w:pStyle w:val="2"/>
        <w:tabs>
          <w:tab w:val="left" w:pos="720"/>
        </w:tabs>
        <w:ind w:firstLine="720"/>
        <w:jc w:val="both"/>
        <w:rPr>
          <w:szCs w:val="28"/>
        </w:rPr>
      </w:pPr>
      <w:r w:rsidRPr="005C1BD7">
        <w:rPr>
          <w:b/>
          <w:i/>
          <w:szCs w:val="28"/>
        </w:rPr>
        <w:t xml:space="preserve">Направление 2.2. Повышение конкурентоспособности международных транспортных коридоров и комплексное развитие крупных транспортных узлов </w:t>
      </w:r>
    </w:p>
    <w:p w:rsidR="00B70D67" w:rsidRPr="004E0FF7" w:rsidRDefault="00B70D67" w:rsidP="00B70D67">
      <w:pPr>
        <w:pStyle w:val="2"/>
        <w:tabs>
          <w:tab w:val="left" w:pos="720"/>
        </w:tabs>
        <w:ind w:firstLine="720"/>
        <w:jc w:val="both"/>
        <w:rPr>
          <w:szCs w:val="28"/>
        </w:rPr>
      </w:pPr>
      <w:r>
        <w:rPr>
          <w:szCs w:val="28"/>
        </w:rPr>
        <w:t>В</w:t>
      </w:r>
      <w:r w:rsidRPr="004E0FF7">
        <w:rPr>
          <w:szCs w:val="28"/>
        </w:rPr>
        <w:t xml:space="preserve"> </w:t>
      </w:r>
      <w:r>
        <w:rPr>
          <w:szCs w:val="28"/>
        </w:rPr>
        <w:t>рамках реализации мероприятий по к</w:t>
      </w:r>
      <w:r w:rsidRPr="000137F1">
        <w:rPr>
          <w:szCs w:val="28"/>
        </w:rPr>
        <w:t>омплексно</w:t>
      </w:r>
      <w:r>
        <w:rPr>
          <w:szCs w:val="28"/>
        </w:rPr>
        <w:t>му развитию</w:t>
      </w:r>
      <w:r w:rsidRPr="000137F1">
        <w:rPr>
          <w:szCs w:val="28"/>
        </w:rPr>
        <w:t xml:space="preserve"> Мурманского транспортного узла </w:t>
      </w:r>
      <w:r>
        <w:rPr>
          <w:szCs w:val="28"/>
        </w:rPr>
        <w:t xml:space="preserve">в </w:t>
      </w:r>
      <w:r w:rsidRPr="004E0FF7">
        <w:rPr>
          <w:szCs w:val="28"/>
        </w:rPr>
        <w:t xml:space="preserve">соответствии с распоряжением Правительства Российской Федерации от 01.10.2018 № 2111-р </w:t>
      </w:r>
      <w:proofErr w:type="spellStart"/>
      <w:r w:rsidRPr="004E0FF7">
        <w:rPr>
          <w:szCs w:val="28"/>
        </w:rPr>
        <w:t>Росморречфлотом</w:t>
      </w:r>
      <w:proofErr w:type="spellEnd"/>
      <w:r w:rsidRPr="004E0FF7">
        <w:rPr>
          <w:szCs w:val="28"/>
        </w:rPr>
        <w:t xml:space="preserve"> в ноябре 2018 года заключено концессионное соглашение с ООО «Морской торговый порт «</w:t>
      </w:r>
      <w:proofErr w:type="spellStart"/>
      <w:r w:rsidRPr="004E0FF7">
        <w:rPr>
          <w:szCs w:val="28"/>
        </w:rPr>
        <w:t>Лавна</w:t>
      </w:r>
      <w:proofErr w:type="spellEnd"/>
      <w:r w:rsidRPr="004E0FF7">
        <w:rPr>
          <w:szCs w:val="28"/>
        </w:rPr>
        <w:t>» на финансирование, создание и эксплуатацию объектов инфраструктуры морского порта Мурманск – комплекса перегрузки угля «</w:t>
      </w:r>
      <w:proofErr w:type="spellStart"/>
      <w:r w:rsidRPr="004E0FF7">
        <w:rPr>
          <w:szCs w:val="28"/>
        </w:rPr>
        <w:t>Лавна</w:t>
      </w:r>
      <w:proofErr w:type="spellEnd"/>
      <w:r w:rsidRPr="004E0FF7">
        <w:rPr>
          <w:szCs w:val="28"/>
        </w:rPr>
        <w:t>»</w:t>
      </w:r>
      <w:r>
        <w:rPr>
          <w:szCs w:val="28"/>
        </w:rPr>
        <w:t>.</w:t>
      </w:r>
    </w:p>
    <w:p w:rsidR="00C55460" w:rsidRPr="005C1BD7" w:rsidRDefault="00C55460" w:rsidP="00AB0591">
      <w:pPr>
        <w:pStyle w:val="2"/>
        <w:tabs>
          <w:tab w:val="left" w:pos="720"/>
        </w:tabs>
        <w:ind w:firstLine="720"/>
        <w:jc w:val="both"/>
        <w:rPr>
          <w:szCs w:val="28"/>
        </w:rPr>
      </w:pPr>
      <w:r w:rsidRPr="005C1BD7">
        <w:rPr>
          <w:szCs w:val="28"/>
        </w:rPr>
        <w:t>В 201</w:t>
      </w:r>
      <w:r w:rsidR="00FC3559">
        <w:rPr>
          <w:szCs w:val="28"/>
        </w:rPr>
        <w:t>8</w:t>
      </w:r>
      <w:r w:rsidRPr="005C1BD7">
        <w:rPr>
          <w:szCs w:val="28"/>
        </w:rPr>
        <w:t xml:space="preserve"> г</w:t>
      </w:r>
      <w:r w:rsidR="00BE4405" w:rsidRPr="005C1BD7">
        <w:rPr>
          <w:szCs w:val="28"/>
        </w:rPr>
        <w:t>оду</w:t>
      </w:r>
      <w:r w:rsidRPr="005C1BD7">
        <w:rPr>
          <w:szCs w:val="28"/>
        </w:rPr>
        <w:t xml:space="preserve"> объем перевозок грузов </w:t>
      </w:r>
      <w:r w:rsidR="00FC3559">
        <w:rPr>
          <w:szCs w:val="28"/>
        </w:rPr>
        <w:t xml:space="preserve">в акватории </w:t>
      </w:r>
      <w:r w:rsidRPr="005C1BD7">
        <w:rPr>
          <w:szCs w:val="28"/>
        </w:rPr>
        <w:t>Северно</w:t>
      </w:r>
      <w:r w:rsidR="00FC3559">
        <w:rPr>
          <w:szCs w:val="28"/>
        </w:rPr>
        <w:t>го</w:t>
      </w:r>
      <w:r w:rsidRPr="005C1BD7">
        <w:rPr>
          <w:szCs w:val="28"/>
        </w:rPr>
        <w:t xml:space="preserve"> морско</w:t>
      </w:r>
      <w:r w:rsidR="00FC3559">
        <w:rPr>
          <w:szCs w:val="28"/>
        </w:rPr>
        <w:t>го</w:t>
      </w:r>
      <w:r w:rsidRPr="005C1BD7">
        <w:rPr>
          <w:szCs w:val="28"/>
        </w:rPr>
        <w:t xml:space="preserve"> пути составил </w:t>
      </w:r>
      <w:r w:rsidR="00FC3559">
        <w:rPr>
          <w:szCs w:val="28"/>
        </w:rPr>
        <w:t>20,</w:t>
      </w:r>
      <w:r w:rsidR="00582D94">
        <w:rPr>
          <w:szCs w:val="28"/>
        </w:rPr>
        <w:t>2</w:t>
      </w:r>
      <w:r w:rsidR="00FC3559">
        <w:rPr>
          <w:szCs w:val="28"/>
        </w:rPr>
        <w:t xml:space="preserve"> </w:t>
      </w:r>
      <w:proofErr w:type="spellStart"/>
      <w:proofErr w:type="gramStart"/>
      <w:r w:rsidRPr="005C1BD7">
        <w:rPr>
          <w:szCs w:val="28"/>
        </w:rPr>
        <w:t>млн</w:t>
      </w:r>
      <w:proofErr w:type="spellEnd"/>
      <w:proofErr w:type="gramEnd"/>
      <w:r w:rsidRPr="005C1BD7">
        <w:rPr>
          <w:szCs w:val="28"/>
        </w:rPr>
        <w:t xml:space="preserve"> тонн (план – </w:t>
      </w:r>
      <w:r w:rsidR="00FC3559">
        <w:rPr>
          <w:szCs w:val="28"/>
        </w:rPr>
        <w:t>16</w:t>
      </w:r>
      <w:r w:rsidRPr="005C1BD7">
        <w:rPr>
          <w:szCs w:val="28"/>
        </w:rPr>
        <w:t xml:space="preserve"> </w:t>
      </w:r>
      <w:proofErr w:type="spellStart"/>
      <w:r w:rsidRPr="005C1BD7">
        <w:rPr>
          <w:szCs w:val="28"/>
        </w:rPr>
        <w:t>млн</w:t>
      </w:r>
      <w:proofErr w:type="spellEnd"/>
      <w:r w:rsidRPr="005C1BD7">
        <w:rPr>
          <w:szCs w:val="28"/>
        </w:rPr>
        <w:t xml:space="preserve"> тонн).</w:t>
      </w:r>
    </w:p>
    <w:p w:rsidR="00AA4170" w:rsidRPr="00AA4170" w:rsidRDefault="00AA4170" w:rsidP="00AB0591">
      <w:pPr>
        <w:pStyle w:val="af6"/>
        <w:widowControl w:val="0"/>
        <w:numPr>
          <w:ilvl w:val="0"/>
          <w:numId w:val="8"/>
        </w:numPr>
        <w:suppressAutoHyphens/>
        <w:spacing w:after="0"/>
        <w:ind w:firstLine="720"/>
        <w:jc w:val="both"/>
        <w:rPr>
          <w:color w:val="000000"/>
          <w:sz w:val="28"/>
          <w:szCs w:val="28"/>
        </w:rPr>
      </w:pPr>
      <w:r w:rsidRPr="00E714DE">
        <w:rPr>
          <w:sz w:val="28"/>
          <w:szCs w:val="28"/>
        </w:rPr>
        <w:t>В 2018 году ФГУП «Гидрографическое предприятие» в акватории Северного морского пути выполнено обслуживание 287 объектов средств навигационного оборудования</w:t>
      </w:r>
      <w:r>
        <w:rPr>
          <w:sz w:val="28"/>
          <w:szCs w:val="28"/>
        </w:rPr>
        <w:t>.</w:t>
      </w:r>
    </w:p>
    <w:p w:rsidR="00185215" w:rsidRDefault="00185215" w:rsidP="00AB0591">
      <w:pPr>
        <w:pStyle w:val="2"/>
        <w:tabs>
          <w:tab w:val="left" w:pos="720"/>
        </w:tabs>
        <w:ind w:firstLine="720"/>
        <w:jc w:val="both"/>
        <w:rPr>
          <w:szCs w:val="28"/>
        </w:rPr>
      </w:pPr>
      <w:proofErr w:type="gramStart"/>
      <w:r w:rsidRPr="00E714DE">
        <w:rPr>
          <w:szCs w:val="28"/>
        </w:rPr>
        <w:t>В 2018 году ФГУП «Гидрографическое предприятие» выполнен</w:t>
      </w:r>
      <w:r w:rsidR="007763B2">
        <w:rPr>
          <w:szCs w:val="28"/>
        </w:rPr>
        <w:t>а</w:t>
      </w:r>
      <w:r w:rsidRPr="00E714DE">
        <w:rPr>
          <w:szCs w:val="28"/>
        </w:rPr>
        <w:t xml:space="preserve"> </w:t>
      </w:r>
      <w:r w:rsidRPr="00E714DE">
        <w:rPr>
          <w:rStyle w:val="A30"/>
          <w:sz w:val="28"/>
          <w:szCs w:val="28"/>
        </w:rPr>
        <w:t>площадная съемка рельефа дна</w:t>
      </w:r>
      <w:r w:rsidRPr="00E714DE">
        <w:rPr>
          <w:szCs w:val="28"/>
        </w:rPr>
        <w:t xml:space="preserve"> в проливе Санникова на лимитирующих участках в объеме </w:t>
      </w:r>
      <w:r w:rsidR="006048A2">
        <w:rPr>
          <w:szCs w:val="28"/>
        </w:rPr>
        <w:br/>
      </w:r>
      <w:r w:rsidRPr="00E714DE">
        <w:rPr>
          <w:szCs w:val="28"/>
        </w:rPr>
        <w:t>31</w:t>
      </w:r>
      <w:r w:rsidR="006048A2">
        <w:rPr>
          <w:szCs w:val="28"/>
        </w:rPr>
        <w:t xml:space="preserve"> </w:t>
      </w:r>
      <w:r w:rsidRPr="00E714DE">
        <w:rPr>
          <w:szCs w:val="28"/>
        </w:rPr>
        <w:t>769,7 приведенных километров,</w:t>
      </w:r>
      <w:r w:rsidRPr="00E714DE">
        <w:rPr>
          <w:rStyle w:val="FontStyle26"/>
          <w:rFonts w:eastAsia="Lucida Sans Unicode"/>
          <w:szCs w:val="28"/>
        </w:rPr>
        <w:t xml:space="preserve"> а также </w:t>
      </w:r>
      <w:r w:rsidRPr="00E714DE">
        <w:rPr>
          <w:rStyle w:val="A30"/>
          <w:sz w:val="28"/>
          <w:szCs w:val="28"/>
        </w:rPr>
        <w:t xml:space="preserve">на лимитирующих участках Енисейского залива и реки Колыма с морским режимом судоходства в объеме </w:t>
      </w:r>
      <w:r w:rsidRPr="00E714DE">
        <w:rPr>
          <w:szCs w:val="28"/>
        </w:rPr>
        <w:t>2</w:t>
      </w:r>
      <w:r w:rsidR="006048A2">
        <w:rPr>
          <w:szCs w:val="28"/>
        </w:rPr>
        <w:t xml:space="preserve"> </w:t>
      </w:r>
      <w:r w:rsidRPr="00E714DE">
        <w:rPr>
          <w:szCs w:val="28"/>
        </w:rPr>
        <w:t xml:space="preserve">679 </w:t>
      </w:r>
      <w:r w:rsidRPr="00E714DE">
        <w:rPr>
          <w:rStyle w:val="A30"/>
          <w:sz w:val="28"/>
          <w:szCs w:val="28"/>
        </w:rPr>
        <w:t>приведенных километров</w:t>
      </w:r>
      <w:r w:rsidRPr="00E714DE">
        <w:rPr>
          <w:szCs w:val="28"/>
        </w:rPr>
        <w:t>, в Беринговом проливе 2</w:t>
      </w:r>
      <w:r w:rsidR="006048A2">
        <w:rPr>
          <w:szCs w:val="28"/>
        </w:rPr>
        <w:t xml:space="preserve"> </w:t>
      </w:r>
      <w:r w:rsidRPr="00E714DE">
        <w:rPr>
          <w:szCs w:val="28"/>
        </w:rPr>
        <w:t xml:space="preserve">328 </w:t>
      </w:r>
      <w:r w:rsidRPr="00E714DE">
        <w:rPr>
          <w:rStyle w:val="A30"/>
          <w:sz w:val="28"/>
          <w:szCs w:val="28"/>
        </w:rPr>
        <w:t xml:space="preserve">приведенных километров (всего </w:t>
      </w:r>
      <w:r w:rsidR="006048A2">
        <w:rPr>
          <w:rStyle w:val="A30"/>
          <w:sz w:val="28"/>
          <w:szCs w:val="28"/>
        </w:rPr>
        <w:t xml:space="preserve">в </w:t>
      </w:r>
      <w:r w:rsidRPr="00E714DE">
        <w:rPr>
          <w:rStyle w:val="A30"/>
          <w:sz w:val="28"/>
          <w:szCs w:val="28"/>
        </w:rPr>
        <w:t>2018 г</w:t>
      </w:r>
      <w:r w:rsidR="006048A2">
        <w:rPr>
          <w:rStyle w:val="A30"/>
          <w:sz w:val="28"/>
          <w:szCs w:val="28"/>
        </w:rPr>
        <w:t>оду</w:t>
      </w:r>
      <w:r w:rsidRPr="00E714DE">
        <w:rPr>
          <w:rStyle w:val="A30"/>
          <w:sz w:val="28"/>
          <w:szCs w:val="28"/>
        </w:rPr>
        <w:t xml:space="preserve"> 36</w:t>
      </w:r>
      <w:r w:rsidR="006048A2">
        <w:rPr>
          <w:rStyle w:val="A30"/>
          <w:sz w:val="28"/>
          <w:szCs w:val="28"/>
        </w:rPr>
        <w:t xml:space="preserve"> </w:t>
      </w:r>
      <w:r w:rsidRPr="00E714DE">
        <w:rPr>
          <w:rStyle w:val="A30"/>
          <w:sz w:val="28"/>
          <w:szCs w:val="28"/>
        </w:rPr>
        <w:t>913 пр. км.)</w:t>
      </w:r>
      <w:r w:rsidRPr="00E714DE">
        <w:rPr>
          <w:szCs w:val="28"/>
        </w:rPr>
        <w:t>.</w:t>
      </w:r>
      <w:proofErr w:type="gramEnd"/>
    </w:p>
    <w:p w:rsidR="00C55460" w:rsidRPr="005C1BD7" w:rsidRDefault="00FC4EDA" w:rsidP="00AB0591">
      <w:pPr>
        <w:pStyle w:val="2"/>
        <w:tabs>
          <w:tab w:val="left" w:pos="720"/>
        </w:tabs>
        <w:ind w:firstLine="720"/>
        <w:jc w:val="both"/>
        <w:rPr>
          <w:szCs w:val="28"/>
        </w:rPr>
      </w:pPr>
      <w:r w:rsidRPr="005C1BD7">
        <w:rPr>
          <w:szCs w:val="28"/>
        </w:rPr>
        <w:t xml:space="preserve">Согласно </w:t>
      </w:r>
      <w:r w:rsidR="00C55460" w:rsidRPr="005C1BD7">
        <w:rPr>
          <w:szCs w:val="28"/>
        </w:rPr>
        <w:t>постановлени</w:t>
      </w:r>
      <w:r w:rsidR="00760C97">
        <w:rPr>
          <w:szCs w:val="28"/>
        </w:rPr>
        <w:t>ю</w:t>
      </w:r>
      <w:r w:rsidR="00C55460" w:rsidRPr="005C1BD7">
        <w:rPr>
          <w:szCs w:val="28"/>
        </w:rPr>
        <w:t xml:space="preserve"> Правительства Российской Федерации </w:t>
      </w:r>
      <w:r>
        <w:rPr>
          <w:szCs w:val="28"/>
        </w:rPr>
        <w:t>от</w:t>
      </w:r>
      <w:r w:rsidRPr="005C1BD7">
        <w:rPr>
          <w:szCs w:val="28"/>
        </w:rPr>
        <w:t xml:space="preserve"> 21</w:t>
      </w:r>
      <w:r>
        <w:rPr>
          <w:szCs w:val="28"/>
        </w:rPr>
        <w:t>.12.</w:t>
      </w:r>
      <w:r w:rsidRPr="005C1BD7">
        <w:rPr>
          <w:szCs w:val="28"/>
        </w:rPr>
        <w:t>2016</w:t>
      </w:r>
      <w:r>
        <w:rPr>
          <w:szCs w:val="28"/>
        </w:rPr>
        <w:t xml:space="preserve"> </w:t>
      </w:r>
      <w:r w:rsidR="00C55460" w:rsidRPr="005C1BD7">
        <w:rPr>
          <w:szCs w:val="28"/>
        </w:rPr>
        <w:t>№ 1418 «О внесении изменений в некоторые акты Правительства Российской Федерации»</w:t>
      </w:r>
      <w:r>
        <w:rPr>
          <w:szCs w:val="28"/>
        </w:rPr>
        <w:t xml:space="preserve"> </w:t>
      </w:r>
      <w:r w:rsidR="00C55460" w:rsidRPr="005C1BD7">
        <w:rPr>
          <w:szCs w:val="28"/>
        </w:rPr>
        <w:t>создание и обновление государственных морских навигационных карт осуществляется Минобороны России.</w:t>
      </w:r>
    </w:p>
    <w:p w:rsidR="00C55460" w:rsidRPr="005C1BD7" w:rsidRDefault="00C55460" w:rsidP="00AB0591">
      <w:pPr>
        <w:pStyle w:val="2"/>
        <w:tabs>
          <w:tab w:val="left" w:pos="720"/>
        </w:tabs>
        <w:ind w:firstLine="720"/>
        <w:jc w:val="both"/>
        <w:rPr>
          <w:szCs w:val="28"/>
        </w:rPr>
      </w:pPr>
      <w:r w:rsidRPr="005C1BD7">
        <w:rPr>
          <w:szCs w:val="28"/>
        </w:rPr>
        <w:t xml:space="preserve">Количество созданных ФГУП «Гидрографическое предприятие» </w:t>
      </w:r>
      <w:r w:rsidR="00E50D05">
        <w:rPr>
          <w:szCs w:val="28"/>
        </w:rPr>
        <w:t>в 201</w:t>
      </w:r>
      <w:r w:rsidR="00185215">
        <w:rPr>
          <w:szCs w:val="28"/>
        </w:rPr>
        <w:t>8</w:t>
      </w:r>
      <w:r w:rsidR="00E50D05">
        <w:rPr>
          <w:szCs w:val="28"/>
        </w:rPr>
        <w:t xml:space="preserve"> году </w:t>
      </w:r>
      <w:r w:rsidRPr="005C1BD7">
        <w:rPr>
          <w:szCs w:val="28"/>
        </w:rPr>
        <w:t xml:space="preserve">картографических материалов </w:t>
      </w:r>
      <w:r w:rsidR="0054270E" w:rsidRPr="005C1BD7">
        <w:rPr>
          <w:szCs w:val="28"/>
        </w:rPr>
        <w:t xml:space="preserve">– </w:t>
      </w:r>
      <w:r w:rsidR="00D74781">
        <w:rPr>
          <w:szCs w:val="28"/>
        </w:rPr>
        <w:t>4</w:t>
      </w:r>
      <w:r w:rsidR="00185215">
        <w:rPr>
          <w:szCs w:val="28"/>
        </w:rPr>
        <w:t>27</w:t>
      </w:r>
      <w:r w:rsidRPr="005C1BD7">
        <w:rPr>
          <w:szCs w:val="28"/>
        </w:rPr>
        <w:t xml:space="preserve"> шт.</w:t>
      </w:r>
    </w:p>
    <w:p w:rsidR="00185215" w:rsidRPr="00E714DE" w:rsidRDefault="00185215" w:rsidP="00AB0591">
      <w:pPr>
        <w:ind w:firstLine="720"/>
        <w:jc w:val="both"/>
        <w:rPr>
          <w:sz w:val="28"/>
          <w:szCs w:val="28"/>
        </w:rPr>
      </w:pPr>
      <w:r w:rsidRPr="00E714DE">
        <w:rPr>
          <w:sz w:val="28"/>
          <w:szCs w:val="28"/>
        </w:rPr>
        <w:t>Количество переизданных Управлением навигации и океанографии Минобороны России морских навигационных карт – 21, руководств и пособий для плавания</w:t>
      </w:r>
      <w:r w:rsidR="00FC4EDA">
        <w:rPr>
          <w:sz w:val="28"/>
          <w:szCs w:val="28"/>
        </w:rPr>
        <w:t xml:space="preserve"> </w:t>
      </w:r>
      <w:r w:rsidRPr="00E714DE">
        <w:rPr>
          <w:sz w:val="28"/>
          <w:szCs w:val="28"/>
        </w:rPr>
        <w:t>– 1.</w:t>
      </w:r>
    </w:p>
    <w:p w:rsidR="00911D78" w:rsidRPr="005C1BD7" w:rsidRDefault="00911D78" w:rsidP="00C55460">
      <w:pPr>
        <w:pStyle w:val="2"/>
        <w:tabs>
          <w:tab w:val="left" w:pos="720"/>
        </w:tabs>
        <w:jc w:val="left"/>
        <w:rPr>
          <w:b/>
          <w:szCs w:val="28"/>
        </w:rPr>
      </w:pPr>
    </w:p>
    <w:p w:rsidR="00933EE2" w:rsidRPr="005C1BD7" w:rsidRDefault="00911D78" w:rsidP="00AB0591">
      <w:pPr>
        <w:pStyle w:val="2"/>
        <w:rPr>
          <w:b/>
          <w:szCs w:val="28"/>
        </w:rPr>
      </w:pPr>
      <w:r w:rsidRPr="005C1BD7">
        <w:rPr>
          <w:b/>
          <w:szCs w:val="28"/>
        </w:rPr>
        <w:t xml:space="preserve">Цель </w:t>
      </w:r>
      <w:r w:rsidR="00C55460" w:rsidRPr="005C1BD7">
        <w:rPr>
          <w:b/>
          <w:szCs w:val="28"/>
        </w:rPr>
        <w:t>3</w:t>
      </w:r>
      <w:r w:rsidRPr="005C1BD7">
        <w:rPr>
          <w:b/>
          <w:szCs w:val="28"/>
        </w:rPr>
        <w:t>. «Повышение комплексной безопасности и устойчивости транспортной системы»</w:t>
      </w:r>
    </w:p>
    <w:p w:rsidR="00772241" w:rsidRPr="005C1BD7" w:rsidRDefault="00772241" w:rsidP="00911D78">
      <w:pPr>
        <w:pStyle w:val="2"/>
        <w:tabs>
          <w:tab w:val="left" w:pos="720"/>
        </w:tabs>
        <w:ind w:firstLine="720"/>
        <w:rPr>
          <w:b/>
          <w:szCs w:val="28"/>
        </w:rPr>
      </w:pPr>
    </w:p>
    <w:p w:rsidR="00253E8C" w:rsidRPr="001D2A2A" w:rsidRDefault="00C55460" w:rsidP="00AB0591">
      <w:pPr>
        <w:pStyle w:val="2"/>
        <w:tabs>
          <w:tab w:val="left" w:pos="720"/>
        </w:tabs>
        <w:ind w:firstLine="720"/>
        <w:jc w:val="both"/>
        <w:rPr>
          <w:szCs w:val="28"/>
        </w:rPr>
      </w:pPr>
      <w:r w:rsidRPr="001D2A2A">
        <w:rPr>
          <w:szCs w:val="28"/>
        </w:rPr>
        <w:lastRenderedPageBreak/>
        <w:t>В 201</w:t>
      </w:r>
      <w:r w:rsidR="00185215">
        <w:rPr>
          <w:szCs w:val="28"/>
        </w:rPr>
        <w:t>8</w:t>
      </w:r>
      <w:r w:rsidR="00152750" w:rsidRPr="001D2A2A">
        <w:rPr>
          <w:szCs w:val="28"/>
        </w:rPr>
        <w:t xml:space="preserve"> году</w:t>
      </w:r>
      <w:r w:rsidRPr="001D2A2A">
        <w:rPr>
          <w:szCs w:val="28"/>
        </w:rPr>
        <w:t xml:space="preserve"> плановые значения </w:t>
      </w:r>
      <w:r w:rsidR="00152750" w:rsidRPr="001D2A2A">
        <w:rPr>
          <w:szCs w:val="28"/>
        </w:rPr>
        <w:t xml:space="preserve">цели 3 </w:t>
      </w:r>
      <w:r w:rsidRPr="001D2A2A">
        <w:rPr>
          <w:szCs w:val="28"/>
        </w:rPr>
        <w:t xml:space="preserve">достигнуты по </w:t>
      </w:r>
      <w:r w:rsidR="00185215">
        <w:rPr>
          <w:szCs w:val="28"/>
        </w:rPr>
        <w:t>1 из 3</w:t>
      </w:r>
      <w:r w:rsidRPr="001D2A2A">
        <w:rPr>
          <w:szCs w:val="28"/>
        </w:rPr>
        <w:t xml:space="preserve"> установленны</w:t>
      </w:r>
      <w:r w:rsidR="00185215">
        <w:rPr>
          <w:szCs w:val="28"/>
        </w:rPr>
        <w:t>х</w:t>
      </w:r>
      <w:r w:rsidRPr="001D2A2A">
        <w:rPr>
          <w:szCs w:val="28"/>
        </w:rPr>
        <w:t xml:space="preserve"> индикатор</w:t>
      </w:r>
      <w:r w:rsidR="00185215">
        <w:rPr>
          <w:szCs w:val="28"/>
        </w:rPr>
        <w:t>ов</w:t>
      </w:r>
      <w:r w:rsidRPr="001D2A2A">
        <w:rPr>
          <w:szCs w:val="28"/>
        </w:rPr>
        <w:t xml:space="preserve"> результативности выполнения направлений Плана-графика, реализованы в установленные сроки </w:t>
      </w:r>
      <w:r w:rsidR="00185215">
        <w:rPr>
          <w:szCs w:val="28"/>
        </w:rPr>
        <w:t>7 из 8</w:t>
      </w:r>
      <w:r w:rsidRPr="001D2A2A">
        <w:rPr>
          <w:szCs w:val="28"/>
        </w:rPr>
        <w:t xml:space="preserve"> предусмотренных мероприятий.</w:t>
      </w:r>
    </w:p>
    <w:p w:rsidR="00253E8C" w:rsidRPr="005C1BD7" w:rsidRDefault="00253E8C" w:rsidP="00AB0591">
      <w:pPr>
        <w:pStyle w:val="2"/>
        <w:tabs>
          <w:tab w:val="left" w:pos="720"/>
        </w:tabs>
        <w:ind w:firstLine="720"/>
        <w:jc w:val="both"/>
        <w:rPr>
          <w:szCs w:val="28"/>
        </w:rPr>
      </w:pPr>
      <w:r w:rsidRPr="005C1BD7">
        <w:rPr>
          <w:b/>
          <w:i/>
          <w:szCs w:val="28"/>
        </w:rPr>
        <w:t>Направление 3.1. Поисков</w:t>
      </w:r>
      <w:proofErr w:type="gramStart"/>
      <w:r w:rsidRPr="005C1BD7">
        <w:rPr>
          <w:b/>
          <w:i/>
          <w:szCs w:val="28"/>
        </w:rPr>
        <w:t>о-</w:t>
      </w:r>
      <w:proofErr w:type="gramEnd"/>
      <w:r w:rsidRPr="005C1BD7">
        <w:rPr>
          <w:b/>
          <w:i/>
          <w:szCs w:val="28"/>
        </w:rPr>
        <w:t xml:space="preserve"> и аварийно-спасательное обеспечение судоходства</w:t>
      </w:r>
    </w:p>
    <w:p w:rsidR="00B0260A" w:rsidRPr="005C1BD7" w:rsidRDefault="00253E8C" w:rsidP="00AB0591">
      <w:pPr>
        <w:pStyle w:val="2"/>
        <w:tabs>
          <w:tab w:val="left" w:pos="720"/>
        </w:tabs>
        <w:ind w:firstLine="720"/>
        <w:jc w:val="both"/>
        <w:rPr>
          <w:szCs w:val="28"/>
        </w:rPr>
      </w:pPr>
      <w:r w:rsidRPr="005C1BD7">
        <w:rPr>
          <w:szCs w:val="28"/>
        </w:rPr>
        <w:t>В 201</w:t>
      </w:r>
      <w:r w:rsidR="00185215">
        <w:rPr>
          <w:szCs w:val="28"/>
        </w:rPr>
        <w:t>8</w:t>
      </w:r>
      <w:r w:rsidRPr="005C1BD7">
        <w:rPr>
          <w:szCs w:val="28"/>
        </w:rPr>
        <w:t xml:space="preserve"> году </w:t>
      </w:r>
      <w:r w:rsidR="00B0260A" w:rsidRPr="005C1BD7">
        <w:rPr>
          <w:szCs w:val="28"/>
        </w:rPr>
        <w:t>уровень технической оснащенности аварийно-спасательных служб на водном транспорте</w:t>
      </w:r>
      <w:r w:rsidR="00314055" w:rsidRPr="005C1BD7">
        <w:rPr>
          <w:szCs w:val="28"/>
        </w:rPr>
        <w:t xml:space="preserve"> </w:t>
      </w:r>
      <w:r w:rsidRPr="005C1BD7">
        <w:rPr>
          <w:szCs w:val="28"/>
        </w:rPr>
        <w:t xml:space="preserve">составил </w:t>
      </w:r>
      <w:r w:rsidR="00314055" w:rsidRPr="005C1BD7">
        <w:rPr>
          <w:szCs w:val="28"/>
        </w:rPr>
        <w:t>51</w:t>
      </w:r>
      <w:r w:rsidR="00152750">
        <w:rPr>
          <w:szCs w:val="28"/>
        </w:rPr>
        <w:t>,5</w:t>
      </w:r>
      <w:r w:rsidR="00314055" w:rsidRPr="005C1BD7">
        <w:rPr>
          <w:szCs w:val="28"/>
        </w:rPr>
        <w:t>% (план – 51</w:t>
      </w:r>
      <w:r w:rsidR="00152750">
        <w:rPr>
          <w:szCs w:val="28"/>
        </w:rPr>
        <w:t>,5</w:t>
      </w:r>
      <w:r w:rsidR="00314055" w:rsidRPr="005C1BD7">
        <w:rPr>
          <w:szCs w:val="28"/>
        </w:rPr>
        <w:t>%).</w:t>
      </w:r>
    </w:p>
    <w:p w:rsidR="00BE4405" w:rsidRPr="005C1BD7" w:rsidRDefault="00BE4405" w:rsidP="00AB0591">
      <w:pPr>
        <w:ind w:firstLine="720"/>
        <w:jc w:val="both"/>
        <w:rPr>
          <w:sz w:val="28"/>
          <w:szCs w:val="28"/>
        </w:rPr>
      </w:pPr>
      <w:r w:rsidRPr="005C1BD7">
        <w:rPr>
          <w:sz w:val="28"/>
          <w:szCs w:val="28"/>
        </w:rPr>
        <w:t>В пределах бюджетных ассигнований, предусмотренных в федеральном бюджете на 201</w:t>
      </w:r>
      <w:r w:rsidR="00185215">
        <w:rPr>
          <w:sz w:val="28"/>
          <w:szCs w:val="28"/>
        </w:rPr>
        <w:t>8</w:t>
      </w:r>
      <w:r w:rsidRPr="005C1BD7">
        <w:rPr>
          <w:sz w:val="28"/>
          <w:szCs w:val="28"/>
        </w:rPr>
        <w:t xml:space="preserve"> год, обеспечивалось п</w:t>
      </w:r>
      <w:r w:rsidR="00253E8C" w:rsidRPr="005C1BD7">
        <w:rPr>
          <w:sz w:val="28"/>
          <w:szCs w:val="28"/>
        </w:rPr>
        <w:t>редоставление субсидий из федерального бюджета</w:t>
      </w:r>
      <w:r w:rsidRPr="005C1BD7">
        <w:rPr>
          <w:sz w:val="28"/>
          <w:szCs w:val="28"/>
        </w:rPr>
        <w:t>:</w:t>
      </w:r>
    </w:p>
    <w:p w:rsidR="00BE4405" w:rsidRPr="005C1BD7" w:rsidRDefault="00BE4405" w:rsidP="00AB0591">
      <w:pPr>
        <w:ind w:firstLine="720"/>
        <w:jc w:val="both"/>
        <w:rPr>
          <w:sz w:val="28"/>
          <w:szCs w:val="28"/>
        </w:rPr>
      </w:pPr>
      <w:r w:rsidRPr="005C1BD7">
        <w:rPr>
          <w:sz w:val="28"/>
          <w:szCs w:val="28"/>
        </w:rPr>
        <w:t xml:space="preserve">- на </w:t>
      </w:r>
      <w:r w:rsidR="00253E8C" w:rsidRPr="005C1BD7">
        <w:rPr>
          <w:sz w:val="28"/>
          <w:szCs w:val="28"/>
        </w:rPr>
        <w:t>возмещение затрат, связанных с выполнением задач (функций) по выполнению мероприятий по несению аварийно-спасательной готовности на море, включая создание и функционирование Глобальной морской системы связи при бедствии и для обеспечения безопасности, других систем передачи информации</w:t>
      </w:r>
      <w:r w:rsidRPr="005C1BD7">
        <w:rPr>
          <w:sz w:val="28"/>
          <w:szCs w:val="28"/>
        </w:rPr>
        <w:t>;</w:t>
      </w:r>
    </w:p>
    <w:p w:rsidR="00CB60D0" w:rsidRDefault="00BE4405" w:rsidP="00AB0591">
      <w:pPr>
        <w:ind w:firstLine="720"/>
        <w:jc w:val="both"/>
        <w:rPr>
          <w:sz w:val="28"/>
          <w:szCs w:val="28"/>
        </w:rPr>
      </w:pPr>
      <w:r w:rsidRPr="005C1BD7">
        <w:rPr>
          <w:sz w:val="28"/>
          <w:szCs w:val="28"/>
        </w:rPr>
        <w:t xml:space="preserve">- </w:t>
      </w:r>
      <w:r w:rsidR="00253E8C" w:rsidRPr="005C1BD7">
        <w:rPr>
          <w:rFonts w:eastAsia="Calibri"/>
          <w:sz w:val="28"/>
          <w:szCs w:val="28"/>
        </w:rPr>
        <w:t>бюджетным учреждениям на выполнение государственного задания на оказание государственных услуг (выполнение работ) в области поискового и аварийно-спасательного обеспечения судоходства</w:t>
      </w:r>
      <w:r w:rsidR="00CB60D0">
        <w:rPr>
          <w:sz w:val="28"/>
          <w:szCs w:val="28"/>
        </w:rPr>
        <w:t>.</w:t>
      </w:r>
    </w:p>
    <w:p w:rsidR="00802C4E" w:rsidRPr="005C1BD7" w:rsidRDefault="00802C4E" w:rsidP="00AB0591">
      <w:pPr>
        <w:ind w:firstLine="720"/>
        <w:jc w:val="both"/>
        <w:rPr>
          <w:sz w:val="28"/>
          <w:szCs w:val="28"/>
        </w:rPr>
      </w:pPr>
      <w:r w:rsidRPr="005C1BD7">
        <w:rPr>
          <w:b/>
          <w:i/>
          <w:sz w:val="28"/>
          <w:szCs w:val="28"/>
        </w:rPr>
        <w:t xml:space="preserve">Направление 3.2 </w:t>
      </w:r>
      <w:r w:rsidRPr="005C1BD7">
        <w:rPr>
          <w:b/>
          <w:bCs/>
          <w:i/>
          <w:sz w:val="28"/>
          <w:szCs w:val="28"/>
        </w:rPr>
        <w:t>Формирование и реализация комплекса организационных и технических мероприятий, направленных на повышение защищенности населения на транспорте от актов незаконного вмешательства, в том числе террористической направленности, а также от чрезвычайных ситуаций природного и техногенного характера</w:t>
      </w:r>
    </w:p>
    <w:p w:rsidR="008E59E9" w:rsidRPr="008E59E9" w:rsidRDefault="00185215" w:rsidP="00AB0591">
      <w:pPr>
        <w:shd w:val="clear" w:color="auto" w:fill="FFFFFF"/>
        <w:tabs>
          <w:tab w:val="left" w:pos="7786"/>
          <w:tab w:val="left" w:leader="underscore" w:pos="8933"/>
        </w:tabs>
        <w:ind w:left="-109" w:firstLine="720"/>
        <w:jc w:val="both"/>
        <w:rPr>
          <w:sz w:val="28"/>
          <w:szCs w:val="28"/>
        </w:rPr>
      </w:pPr>
      <w:r w:rsidRPr="008E59E9">
        <w:rPr>
          <w:sz w:val="28"/>
          <w:szCs w:val="28"/>
        </w:rPr>
        <w:t xml:space="preserve">В 2018 году проводились работы по оснащению акваторий морских портов Евпатория, Керчь, Севастополь, Феодосия и Ялта современными инженерно-техническими средствами обеспечения транспортной безопасности. </w:t>
      </w:r>
      <w:r w:rsidR="00AE73DE" w:rsidRPr="008E59E9">
        <w:rPr>
          <w:sz w:val="28"/>
          <w:szCs w:val="28"/>
        </w:rPr>
        <w:t>Строительство объектов завершено</w:t>
      </w:r>
      <w:r w:rsidR="008E59E9">
        <w:rPr>
          <w:sz w:val="28"/>
          <w:szCs w:val="28"/>
        </w:rPr>
        <w:t>:</w:t>
      </w:r>
      <w:r w:rsidR="00AE73DE" w:rsidRPr="008E59E9">
        <w:rPr>
          <w:sz w:val="28"/>
          <w:szCs w:val="28"/>
        </w:rPr>
        <w:t xml:space="preserve"> </w:t>
      </w:r>
      <w:r w:rsidR="008E59E9">
        <w:rPr>
          <w:sz w:val="28"/>
          <w:szCs w:val="28"/>
        </w:rPr>
        <w:t>о</w:t>
      </w:r>
      <w:r w:rsidR="008E59E9" w:rsidRPr="008E59E9">
        <w:rPr>
          <w:sz w:val="28"/>
          <w:szCs w:val="28"/>
        </w:rPr>
        <w:t>бъекты не введены в эксплуатацию, ведутся работы по устранению замечаний приемочной комиссии.</w:t>
      </w:r>
    </w:p>
    <w:p w:rsidR="00253E8C" w:rsidRPr="005C1BD7" w:rsidRDefault="00253E8C" w:rsidP="00AB0591">
      <w:pPr>
        <w:ind w:firstLine="720"/>
        <w:jc w:val="both"/>
        <w:rPr>
          <w:sz w:val="28"/>
          <w:szCs w:val="28"/>
        </w:rPr>
      </w:pPr>
      <w:r w:rsidRPr="005C1BD7">
        <w:rPr>
          <w:b/>
          <w:i/>
          <w:sz w:val="28"/>
          <w:szCs w:val="28"/>
        </w:rPr>
        <w:t>Направление 3.3 Кадровое обеспечение организаций отрасли</w:t>
      </w:r>
    </w:p>
    <w:p w:rsidR="00EC4826" w:rsidRDefault="00253E8C" w:rsidP="00AB0591">
      <w:pPr>
        <w:ind w:firstLine="720"/>
        <w:jc w:val="both"/>
        <w:rPr>
          <w:sz w:val="28"/>
          <w:szCs w:val="28"/>
        </w:rPr>
      </w:pPr>
      <w:r w:rsidRPr="005C1BD7">
        <w:rPr>
          <w:sz w:val="28"/>
          <w:szCs w:val="28"/>
        </w:rPr>
        <w:t>В 201</w:t>
      </w:r>
      <w:r w:rsidR="00B52838">
        <w:rPr>
          <w:sz w:val="28"/>
          <w:szCs w:val="28"/>
        </w:rPr>
        <w:t>8</w:t>
      </w:r>
      <w:r w:rsidRPr="005C1BD7">
        <w:rPr>
          <w:sz w:val="28"/>
          <w:szCs w:val="28"/>
        </w:rPr>
        <w:t xml:space="preserve"> году подготовлено </w:t>
      </w:r>
      <w:r w:rsidR="00B52838">
        <w:rPr>
          <w:sz w:val="28"/>
          <w:szCs w:val="28"/>
        </w:rPr>
        <w:t>10</w:t>
      </w:r>
      <w:r w:rsidR="00EC4826">
        <w:rPr>
          <w:sz w:val="28"/>
          <w:szCs w:val="28"/>
        </w:rPr>
        <w:t xml:space="preserve"> </w:t>
      </w:r>
      <w:r w:rsidR="00B52838">
        <w:rPr>
          <w:sz w:val="28"/>
          <w:szCs w:val="28"/>
        </w:rPr>
        <w:t>964</w:t>
      </w:r>
      <w:r w:rsidR="00EC4826" w:rsidRPr="000137F1">
        <w:rPr>
          <w:sz w:val="28"/>
          <w:szCs w:val="28"/>
        </w:rPr>
        <w:t xml:space="preserve"> специалист</w:t>
      </w:r>
      <w:r w:rsidR="00B52838">
        <w:rPr>
          <w:sz w:val="28"/>
          <w:szCs w:val="28"/>
        </w:rPr>
        <w:t>а</w:t>
      </w:r>
      <w:r w:rsidR="00EC4826" w:rsidRPr="000137F1">
        <w:rPr>
          <w:sz w:val="28"/>
          <w:szCs w:val="28"/>
        </w:rPr>
        <w:t xml:space="preserve">, из них с высшим профессиональным образованием </w:t>
      </w:r>
      <w:r w:rsidR="00B52838">
        <w:rPr>
          <w:sz w:val="28"/>
          <w:szCs w:val="28"/>
        </w:rPr>
        <w:t>7</w:t>
      </w:r>
      <w:r w:rsidR="00EC4826">
        <w:rPr>
          <w:sz w:val="28"/>
          <w:szCs w:val="28"/>
        </w:rPr>
        <w:t xml:space="preserve"> </w:t>
      </w:r>
      <w:r w:rsidR="00B52838">
        <w:rPr>
          <w:sz w:val="28"/>
          <w:szCs w:val="28"/>
        </w:rPr>
        <w:t>027</w:t>
      </w:r>
      <w:r w:rsidR="00EC4826" w:rsidRPr="000137F1">
        <w:rPr>
          <w:sz w:val="28"/>
          <w:szCs w:val="28"/>
        </w:rPr>
        <w:t xml:space="preserve"> человек, </w:t>
      </w:r>
      <w:r w:rsidR="00EC4826">
        <w:rPr>
          <w:sz w:val="28"/>
          <w:szCs w:val="28"/>
        </w:rPr>
        <w:t>с</w:t>
      </w:r>
      <w:r w:rsidR="00EC4826" w:rsidRPr="000137F1">
        <w:rPr>
          <w:sz w:val="28"/>
          <w:szCs w:val="28"/>
        </w:rPr>
        <w:t>о средним профессиональным образованием 3</w:t>
      </w:r>
      <w:r w:rsidR="00EC4826">
        <w:rPr>
          <w:sz w:val="28"/>
          <w:szCs w:val="28"/>
        </w:rPr>
        <w:t xml:space="preserve"> </w:t>
      </w:r>
      <w:r w:rsidR="00B52838">
        <w:rPr>
          <w:sz w:val="28"/>
          <w:szCs w:val="28"/>
        </w:rPr>
        <w:t>937</w:t>
      </w:r>
      <w:r w:rsidR="00EC4826">
        <w:rPr>
          <w:sz w:val="28"/>
          <w:szCs w:val="28"/>
        </w:rPr>
        <w:t xml:space="preserve"> человек.</w:t>
      </w:r>
      <w:r w:rsidR="00EC4826" w:rsidRPr="000137F1">
        <w:rPr>
          <w:sz w:val="28"/>
          <w:szCs w:val="28"/>
        </w:rPr>
        <w:t xml:space="preserve"> </w:t>
      </w:r>
    </w:p>
    <w:p w:rsidR="0086594B" w:rsidRPr="0086594B" w:rsidRDefault="0086594B" w:rsidP="00AB0591">
      <w:pPr>
        <w:ind w:firstLine="720"/>
        <w:jc w:val="both"/>
        <w:rPr>
          <w:sz w:val="28"/>
          <w:szCs w:val="28"/>
        </w:rPr>
      </w:pPr>
      <w:r w:rsidRPr="0086594B">
        <w:rPr>
          <w:sz w:val="28"/>
          <w:szCs w:val="28"/>
        </w:rPr>
        <w:t>Комплексы обеспечивают подготовку кадров для предприятий и организаций отрасли в объемах, соответствующих выделяемым бюджетным средствам. При этом объем приема за счет средств федерального бюджета на отраслевые специальности составляет более 95% по программам среднего профессионального образования и порядка 90% по программам высшего образования.</w:t>
      </w:r>
    </w:p>
    <w:p w:rsidR="0086594B" w:rsidRPr="0086594B" w:rsidRDefault="0086594B" w:rsidP="00AB0591">
      <w:pPr>
        <w:ind w:firstLine="720"/>
        <w:jc w:val="both"/>
        <w:rPr>
          <w:sz w:val="28"/>
          <w:szCs w:val="28"/>
        </w:rPr>
      </w:pPr>
      <w:r w:rsidRPr="0086594B">
        <w:rPr>
          <w:sz w:val="28"/>
          <w:szCs w:val="28"/>
        </w:rPr>
        <w:t xml:space="preserve">На </w:t>
      </w:r>
      <w:proofErr w:type="spellStart"/>
      <w:r w:rsidRPr="0086594B">
        <w:rPr>
          <w:sz w:val="28"/>
          <w:szCs w:val="28"/>
        </w:rPr>
        <w:t>плавспециальности</w:t>
      </w:r>
      <w:proofErr w:type="spellEnd"/>
      <w:r w:rsidRPr="0086594B">
        <w:rPr>
          <w:sz w:val="28"/>
          <w:szCs w:val="28"/>
        </w:rPr>
        <w:t xml:space="preserve"> в 2018 году принято 8143 человека, что составляет подавляющее большинство.</w:t>
      </w:r>
    </w:p>
    <w:p w:rsidR="00EC4826" w:rsidRPr="000137F1" w:rsidRDefault="00253E8C" w:rsidP="00AB0591">
      <w:pPr>
        <w:ind w:firstLine="720"/>
        <w:jc w:val="both"/>
        <w:rPr>
          <w:sz w:val="28"/>
          <w:szCs w:val="28"/>
        </w:rPr>
      </w:pPr>
      <w:r w:rsidRPr="005C1BD7">
        <w:rPr>
          <w:sz w:val="28"/>
          <w:szCs w:val="28"/>
        </w:rPr>
        <w:t>По состоянию на 1 января 201</w:t>
      </w:r>
      <w:r w:rsidR="00B52838">
        <w:rPr>
          <w:sz w:val="28"/>
          <w:szCs w:val="28"/>
        </w:rPr>
        <w:t>9</w:t>
      </w:r>
      <w:r w:rsidRPr="005C1BD7">
        <w:rPr>
          <w:sz w:val="28"/>
          <w:szCs w:val="28"/>
        </w:rPr>
        <w:t xml:space="preserve"> года </w:t>
      </w:r>
      <w:r w:rsidR="00EC4826" w:rsidRPr="000137F1">
        <w:rPr>
          <w:sz w:val="28"/>
          <w:szCs w:val="28"/>
        </w:rPr>
        <w:t>по программам высшего и среднего профессионального образования обучается 5</w:t>
      </w:r>
      <w:r w:rsidR="00B52838">
        <w:rPr>
          <w:sz w:val="28"/>
          <w:szCs w:val="28"/>
        </w:rPr>
        <w:t>4</w:t>
      </w:r>
      <w:r w:rsidR="00EC4826">
        <w:rPr>
          <w:sz w:val="28"/>
          <w:szCs w:val="28"/>
        </w:rPr>
        <w:t xml:space="preserve"> </w:t>
      </w:r>
      <w:r w:rsidR="00B52838">
        <w:rPr>
          <w:sz w:val="28"/>
          <w:szCs w:val="28"/>
        </w:rPr>
        <w:t>409</w:t>
      </w:r>
      <w:r w:rsidR="00EC4826" w:rsidRPr="000137F1">
        <w:rPr>
          <w:sz w:val="28"/>
          <w:szCs w:val="28"/>
        </w:rPr>
        <w:t xml:space="preserve"> человек, из них за счет средств федерального бюджета по различным формам обучается 3</w:t>
      </w:r>
      <w:r w:rsidR="00B52838">
        <w:rPr>
          <w:sz w:val="28"/>
          <w:szCs w:val="28"/>
        </w:rPr>
        <w:t>3</w:t>
      </w:r>
      <w:r w:rsidR="00EC4826">
        <w:rPr>
          <w:sz w:val="28"/>
          <w:szCs w:val="28"/>
        </w:rPr>
        <w:t xml:space="preserve"> </w:t>
      </w:r>
      <w:r w:rsidR="00B52838">
        <w:rPr>
          <w:sz w:val="28"/>
          <w:szCs w:val="28"/>
        </w:rPr>
        <w:t>650</w:t>
      </w:r>
      <w:r w:rsidR="00EC4826" w:rsidRPr="000137F1">
        <w:rPr>
          <w:sz w:val="28"/>
          <w:szCs w:val="28"/>
        </w:rPr>
        <w:t xml:space="preserve"> человек</w:t>
      </w:r>
      <w:r w:rsidR="003E5A0D">
        <w:rPr>
          <w:sz w:val="28"/>
          <w:szCs w:val="28"/>
        </w:rPr>
        <w:t xml:space="preserve"> (план – 34000 человек)</w:t>
      </w:r>
      <w:r w:rsidR="00EC4826" w:rsidRPr="000137F1">
        <w:rPr>
          <w:sz w:val="28"/>
          <w:szCs w:val="28"/>
        </w:rPr>
        <w:t>.</w:t>
      </w:r>
    </w:p>
    <w:p w:rsidR="0086594B" w:rsidRPr="0086594B" w:rsidRDefault="0086594B" w:rsidP="00AB0591">
      <w:pPr>
        <w:ind w:firstLine="720"/>
        <w:jc w:val="both"/>
        <w:rPr>
          <w:sz w:val="28"/>
          <w:szCs w:val="28"/>
        </w:rPr>
      </w:pPr>
      <w:r w:rsidRPr="0086594B">
        <w:rPr>
          <w:sz w:val="28"/>
          <w:szCs w:val="28"/>
        </w:rPr>
        <w:t>Государственное задание с учетом нормативного процента отклонения (20%) в 201</w:t>
      </w:r>
      <w:r>
        <w:rPr>
          <w:sz w:val="28"/>
          <w:szCs w:val="28"/>
        </w:rPr>
        <w:t>8</w:t>
      </w:r>
      <w:r w:rsidRPr="0086594B">
        <w:rPr>
          <w:sz w:val="28"/>
          <w:szCs w:val="28"/>
        </w:rPr>
        <w:t xml:space="preserve"> году выполнено со средним процентн</w:t>
      </w:r>
      <w:r>
        <w:rPr>
          <w:sz w:val="28"/>
          <w:szCs w:val="28"/>
        </w:rPr>
        <w:t>ым отклонением 5</w:t>
      </w:r>
      <w:r w:rsidRPr="0086594B">
        <w:rPr>
          <w:sz w:val="28"/>
          <w:szCs w:val="28"/>
        </w:rPr>
        <w:t xml:space="preserve">%. </w:t>
      </w:r>
    </w:p>
    <w:p w:rsidR="0086594B" w:rsidRPr="0086594B" w:rsidRDefault="0086594B" w:rsidP="00AB0591">
      <w:pPr>
        <w:ind w:firstLine="720"/>
        <w:jc w:val="both"/>
        <w:rPr>
          <w:sz w:val="28"/>
          <w:szCs w:val="28"/>
        </w:rPr>
      </w:pPr>
      <w:r w:rsidRPr="0086594B">
        <w:rPr>
          <w:sz w:val="28"/>
          <w:szCs w:val="28"/>
        </w:rPr>
        <w:lastRenderedPageBreak/>
        <w:t>Реализовывались мероприятия по совершенствованию работы вузов и филиалов в соответствии с Планом мероприятий Федерального агентства морского и речного транспорта, направленных на повышение эффективности в сфере образования и науки по реализации «дорожной карты» изменений в сфере образования на период 2013</w:t>
      </w:r>
      <w:r w:rsidRPr="0086594B">
        <w:t>–</w:t>
      </w:r>
      <w:r w:rsidRPr="0086594B">
        <w:rPr>
          <w:sz w:val="28"/>
          <w:szCs w:val="28"/>
        </w:rPr>
        <w:t>2018 годы. Доля работников административно-управленческого состава достигла нормативного значения, численность студентов составила 14,6 человек по среднему профессиональному образованию и 12,4 человек по высшему образованию на одного преподавателя, что также соответствует установленным «дорожной картой» значениям.</w:t>
      </w:r>
    </w:p>
    <w:p w:rsidR="00B52838" w:rsidRPr="00ED3F25" w:rsidRDefault="00B52838" w:rsidP="00AB0591">
      <w:pPr>
        <w:ind w:left="20" w:right="20" w:firstLine="720"/>
        <w:jc w:val="both"/>
        <w:rPr>
          <w:bCs/>
          <w:sz w:val="28"/>
          <w:szCs w:val="28"/>
        </w:rPr>
      </w:pPr>
      <w:r w:rsidRPr="00ED3F25">
        <w:rPr>
          <w:bCs/>
          <w:sz w:val="28"/>
          <w:szCs w:val="28"/>
        </w:rPr>
        <w:t xml:space="preserve">Утверждены три федеральных государственных образовательных стандарта </w:t>
      </w:r>
      <w:r w:rsidR="00760C97">
        <w:rPr>
          <w:bCs/>
          <w:sz w:val="28"/>
          <w:szCs w:val="28"/>
        </w:rPr>
        <w:br/>
      </w:r>
      <w:r w:rsidRPr="00ED3F25">
        <w:rPr>
          <w:sz w:val="28"/>
          <w:szCs w:val="28"/>
        </w:rPr>
        <w:t>3 поколения (ФГОС 3++) по плавательным специальностям высшего образования. В</w:t>
      </w:r>
      <w:r w:rsidRPr="00ED3F25">
        <w:rPr>
          <w:bCs/>
          <w:sz w:val="28"/>
          <w:szCs w:val="28"/>
        </w:rPr>
        <w:t xml:space="preserve"> соответствии с Положением о </w:t>
      </w:r>
      <w:proofErr w:type="spellStart"/>
      <w:r w:rsidRPr="00ED3F25">
        <w:rPr>
          <w:bCs/>
          <w:sz w:val="28"/>
          <w:szCs w:val="28"/>
        </w:rPr>
        <w:t>дипломировании</w:t>
      </w:r>
      <w:proofErr w:type="spellEnd"/>
      <w:r w:rsidRPr="00ED3F25">
        <w:rPr>
          <w:bCs/>
          <w:sz w:val="28"/>
          <w:szCs w:val="28"/>
        </w:rPr>
        <w:t xml:space="preserve"> членов экипажей судов внутреннего водного плавания разработаны 60 примерных программ подготовки и программ повышения квалификации членов экипажей судов внутреннего водного плавания. </w:t>
      </w:r>
    </w:p>
    <w:p w:rsidR="00B52838" w:rsidRPr="00CF0C0F" w:rsidRDefault="00BF105B" w:rsidP="00AB0591">
      <w:pPr>
        <w:ind w:firstLine="720"/>
        <w:jc w:val="both"/>
        <w:rPr>
          <w:rFonts w:eastAsia="Arial"/>
          <w:sz w:val="28"/>
          <w:szCs w:val="28"/>
        </w:rPr>
      </w:pPr>
      <w:r>
        <w:rPr>
          <w:rStyle w:val="apple-converted-space"/>
          <w:sz w:val="28"/>
          <w:szCs w:val="28"/>
        </w:rPr>
        <w:t xml:space="preserve">В отчетном году </w:t>
      </w:r>
      <w:r w:rsidR="00B52838" w:rsidRPr="00CF0C0F">
        <w:rPr>
          <w:rStyle w:val="apple-converted-space"/>
          <w:sz w:val="28"/>
          <w:szCs w:val="28"/>
        </w:rPr>
        <w:t>р</w:t>
      </w:r>
      <w:r w:rsidR="00B52838" w:rsidRPr="00CF0C0F">
        <w:rPr>
          <w:sz w:val="28"/>
          <w:szCs w:val="28"/>
        </w:rPr>
        <w:t xml:space="preserve">азработано 13 новых </w:t>
      </w:r>
      <w:proofErr w:type="spellStart"/>
      <w:r w:rsidR="00B52838" w:rsidRPr="00CF0C0F">
        <w:rPr>
          <w:sz w:val="28"/>
          <w:szCs w:val="28"/>
        </w:rPr>
        <w:t>профстандартов</w:t>
      </w:r>
      <w:proofErr w:type="spellEnd"/>
      <w:r w:rsidR="00B52838" w:rsidRPr="00CF0C0F">
        <w:rPr>
          <w:sz w:val="28"/>
          <w:szCs w:val="28"/>
        </w:rPr>
        <w:t xml:space="preserve">, два </w:t>
      </w:r>
      <w:proofErr w:type="gramStart"/>
      <w:r w:rsidR="00B52838" w:rsidRPr="00CF0C0F">
        <w:rPr>
          <w:sz w:val="28"/>
          <w:szCs w:val="28"/>
        </w:rPr>
        <w:t>из</w:t>
      </w:r>
      <w:proofErr w:type="gramEnd"/>
      <w:r w:rsidR="00B52838" w:rsidRPr="00CF0C0F">
        <w:rPr>
          <w:sz w:val="28"/>
          <w:szCs w:val="28"/>
        </w:rPr>
        <w:t xml:space="preserve"> которых уже утверждены Минтрудом России. </w:t>
      </w:r>
    </w:p>
    <w:p w:rsidR="003C1E35" w:rsidRDefault="007537A3" w:rsidP="00AB0591">
      <w:pPr>
        <w:ind w:firstLine="720"/>
        <w:jc w:val="both"/>
        <w:rPr>
          <w:color w:val="000000"/>
          <w:sz w:val="28"/>
          <w:szCs w:val="28"/>
        </w:rPr>
      </w:pPr>
      <w:proofErr w:type="gramStart"/>
      <w:r w:rsidRPr="009A2E0F">
        <w:rPr>
          <w:sz w:val="28"/>
          <w:szCs w:val="28"/>
        </w:rPr>
        <w:t>В 201</w:t>
      </w:r>
      <w:r w:rsidR="00B52838">
        <w:rPr>
          <w:sz w:val="28"/>
          <w:szCs w:val="28"/>
        </w:rPr>
        <w:t>8</w:t>
      </w:r>
      <w:r w:rsidRPr="009A2E0F">
        <w:rPr>
          <w:sz w:val="28"/>
          <w:szCs w:val="28"/>
        </w:rPr>
        <w:t xml:space="preserve"> году</w:t>
      </w:r>
      <w:r w:rsidR="00253E8C" w:rsidRPr="009A2E0F">
        <w:rPr>
          <w:sz w:val="28"/>
          <w:szCs w:val="28"/>
        </w:rPr>
        <w:t xml:space="preserve"> были реализованы мероприятия, направленные на повышение заработной платы педагогических работников общего, среднего профессионального и высшего образования, научных сотрудников, работников культуры, государственных бюджетных учреждений</w:t>
      </w:r>
      <w:r w:rsidR="003C1E35">
        <w:rPr>
          <w:sz w:val="28"/>
          <w:szCs w:val="28"/>
        </w:rPr>
        <w:t xml:space="preserve"> </w:t>
      </w:r>
      <w:r w:rsidR="007763B2" w:rsidRPr="009A2E0F">
        <w:rPr>
          <w:sz w:val="28"/>
          <w:szCs w:val="28"/>
        </w:rPr>
        <w:t>подведомственных</w:t>
      </w:r>
      <w:r w:rsidR="007763B2">
        <w:rPr>
          <w:color w:val="000000"/>
          <w:sz w:val="28"/>
          <w:szCs w:val="28"/>
        </w:rPr>
        <w:t xml:space="preserve"> </w:t>
      </w:r>
      <w:proofErr w:type="spellStart"/>
      <w:r w:rsidR="003C1E35">
        <w:rPr>
          <w:color w:val="000000"/>
          <w:sz w:val="28"/>
          <w:szCs w:val="28"/>
        </w:rPr>
        <w:t>Росморречфлоту</w:t>
      </w:r>
      <w:proofErr w:type="spellEnd"/>
      <w:r w:rsidR="003C1E35">
        <w:rPr>
          <w:color w:val="000000"/>
          <w:sz w:val="28"/>
          <w:szCs w:val="28"/>
        </w:rPr>
        <w:t>.</w:t>
      </w:r>
      <w:proofErr w:type="gramEnd"/>
    </w:p>
    <w:p w:rsidR="00DC114E" w:rsidRPr="009A2E0F" w:rsidRDefault="00DC114E" w:rsidP="003C1E35">
      <w:pPr>
        <w:ind w:firstLine="709"/>
        <w:jc w:val="both"/>
        <w:rPr>
          <w:szCs w:val="28"/>
        </w:rPr>
      </w:pPr>
    </w:p>
    <w:p w:rsidR="00FD7DEF" w:rsidRPr="005C1BD7" w:rsidRDefault="0039000C" w:rsidP="00AB0591">
      <w:pPr>
        <w:pStyle w:val="2"/>
        <w:rPr>
          <w:b/>
          <w:szCs w:val="28"/>
        </w:rPr>
      </w:pPr>
      <w:r w:rsidRPr="005C1BD7">
        <w:rPr>
          <w:b/>
          <w:szCs w:val="28"/>
        </w:rPr>
        <w:t xml:space="preserve">Цель </w:t>
      </w:r>
      <w:r w:rsidR="007537A3" w:rsidRPr="005C1BD7">
        <w:rPr>
          <w:b/>
          <w:szCs w:val="28"/>
        </w:rPr>
        <w:t>4</w:t>
      </w:r>
      <w:r w:rsidRPr="005C1BD7">
        <w:rPr>
          <w:b/>
          <w:szCs w:val="28"/>
        </w:rPr>
        <w:t>. «</w:t>
      </w:r>
      <w:r w:rsidR="00253E8C" w:rsidRPr="005C1BD7">
        <w:rPr>
          <w:b/>
          <w:bCs/>
          <w:szCs w:val="28"/>
        </w:rPr>
        <w:t xml:space="preserve">Улучшение инвестиционного климата и развития </w:t>
      </w:r>
      <w:proofErr w:type="gramStart"/>
      <w:r w:rsidR="00253E8C" w:rsidRPr="005C1BD7">
        <w:rPr>
          <w:b/>
          <w:bCs/>
          <w:szCs w:val="28"/>
        </w:rPr>
        <w:t>рыночных</w:t>
      </w:r>
      <w:proofErr w:type="gramEnd"/>
      <w:r w:rsidR="00253E8C" w:rsidRPr="005C1BD7">
        <w:rPr>
          <w:b/>
          <w:bCs/>
          <w:szCs w:val="28"/>
        </w:rPr>
        <w:t xml:space="preserve"> отношений на транспорте</w:t>
      </w:r>
      <w:r w:rsidRPr="005C1BD7">
        <w:rPr>
          <w:b/>
          <w:szCs w:val="28"/>
        </w:rPr>
        <w:t>»</w:t>
      </w:r>
    </w:p>
    <w:p w:rsidR="0039000C" w:rsidRPr="005C1BD7" w:rsidRDefault="0039000C" w:rsidP="00AB0591">
      <w:pPr>
        <w:pStyle w:val="2"/>
        <w:ind w:firstLine="720"/>
        <w:rPr>
          <w:b/>
          <w:szCs w:val="28"/>
        </w:rPr>
      </w:pPr>
    </w:p>
    <w:p w:rsidR="007537A3" w:rsidRPr="005C1BD7" w:rsidRDefault="00653A66" w:rsidP="00AB0591">
      <w:pPr>
        <w:pStyle w:val="2"/>
        <w:tabs>
          <w:tab w:val="left" w:pos="720"/>
        </w:tabs>
        <w:ind w:firstLine="720"/>
        <w:jc w:val="both"/>
        <w:rPr>
          <w:szCs w:val="28"/>
        </w:rPr>
      </w:pPr>
      <w:r w:rsidRPr="005C1BD7">
        <w:rPr>
          <w:szCs w:val="28"/>
        </w:rPr>
        <w:t>В 201</w:t>
      </w:r>
      <w:r w:rsidR="003C1E35">
        <w:rPr>
          <w:szCs w:val="28"/>
        </w:rPr>
        <w:t>8</w:t>
      </w:r>
      <w:r w:rsidRPr="005C1BD7">
        <w:rPr>
          <w:szCs w:val="28"/>
        </w:rPr>
        <w:t xml:space="preserve"> г</w:t>
      </w:r>
      <w:r w:rsidR="007537A3" w:rsidRPr="005C1BD7">
        <w:rPr>
          <w:szCs w:val="28"/>
        </w:rPr>
        <w:t>оду</w:t>
      </w:r>
      <w:r w:rsidRPr="005C1BD7">
        <w:rPr>
          <w:szCs w:val="28"/>
        </w:rPr>
        <w:t xml:space="preserve"> достигнут</w:t>
      </w:r>
      <w:r w:rsidR="00AB0591">
        <w:rPr>
          <w:szCs w:val="28"/>
        </w:rPr>
        <w:t>о</w:t>
      </w:r>
      <w:r w:rsidRPr="005C1BD7">
        <w:rPr>
          <w:szCs w:val="28"/>
        </w:rPr>
        <w:t xml:space="preserve"> планов</w:t>
      </w:r>
      <w:r w:rsidR="00EC782F">
        <w:rPr>
          <w:szCs w:val="28"/>
        </w:rPr>
        <w:t>ое</w:t>
      </w:r>
      <w:r w:rsidRPr="005C1BD7">
        <w:rPr>
          <w:szCs w:val="28"/>
        </w:rPr>
        <w:t xml:space="preserve"> значени</w:t>
      </w:r>
      <w:r w:rsidR="00EC782F">
        <w:rPr>
          <w:szCs w:val="28"/>
        </w:rPr>
        <w:t>е</w:t>
      </w:r>
      <w:r w:rsidRPr="005C1BD7">
        <w:rPr>
          <w:szCs w:val="28"/>
        </w:rPr>
        <w:t xml:space="preserve"> по установленн</w:t>
      </w:r>
      <w:r w:rsidR="007537A3" w:rsidRPr="005C1BD7">
        <w:rPr>
          <w:szCs w:val="28"/>
        </w:rPr>
        <w:t xml:space="preserve">ому </w:t>
      </w:r>
      <w:r w:rsidRPr="005C1BD7">
        <w:rPr>
          <w:szCs w:val="28"/>
        </w:rPr>
        <w:t xml:space="preserve">в рамках цели </w:t>
      </w:r>
      <w:r w:rsidR="007537A3" w:rsidRPr="005C1BD7">
        <w:rPr>
          <w:szCs w:val="28"/>
        </w:rPr>
        <w:t>4</w:t>
      </w:r>
      <w:r w:rsidRPr="005C1BD7">
        <w:rPr>
          <w:szCs w:val="28"/>
        </w:rPr>
        <w:t xml:space="preserve"> индикатор</w:t>
      </w:r>
      <w:r w:rsidR="007537A3" w:rsidRPr="005C1BD7">
        <w:rPr>
          <w:szCs w:val="28"/>
        </w:rPr>
        <w:t>у</w:t>
      </w:r>
      <w:r w:rsidRPr="005C1BD7">
        <w:rPr>
          <w:szCs w:val="28"/>
        </w:rPr>
        <w:t xml:space="preserve"> результативности выполнения направлений Плана-графика, реализованы в установленные сроки </w:t>
      </w:r>
      <w:r w:rsidR="000F0459" w:rsidRPr="005C1BD7">
        <w:rPr>
          <w:szCs w:val="28"/>
        </w:rPr>
        <w:t>5</w:t>
      </w:r>
      <w:r w:rsidR="007537A3" w:rsidRPr="005C1BD7">
        <w:rPr>
          <w:szCs w:val="28"/>
        </w:rPr>
        <w:t xml:space="preserve"> </w:t>
      </w:r>
      <w:r w:rsidRPr="005C1BD7">
        <w:rPr>
          <w:szCs w:val="28"/>
        </w:rPr>
        <w:t>предусмотренных мероприятий.</w:t>
      </w:r>
    </w:p>
    <w:p w:rsidR="007537A3" w:rsidRPr="005C1BD7" w:rsidRDefault="007537A3" w:rsidP="00AB0591">
      <w:pPr>
        <w:pStyle w:val="2"/>
        <w:tabs>
          <w:tab w:val="left" w:pos="720"/>
        </w:tabs>
        <w:ind w:firstLine="720"/>
        <w:jc w:val="both"/>
        <w:rPr>
          <w:szCs w:val="28"/>
        </w:rPr>
      </w:pPr>
      <w:proofErr w:type="gramStart"/>
      <w:r w:rsidRPr="005C1BD7">
        <w:rPr>
          <w:b/>
          <w:i/>
          <w:szCs w:val="28"/>
        </w:rPr>
        <w:t>Направление 4.1 Создание условий для эффективного управления федеральным имуществом морского и речного транспорта, необходимых для выполнения государственных функций органами власти Российской Федерации, и отчуждения федерального имущества морского и речного транспорта, востребованного в коммерческом обороте</w:t>
      </w:r>
      <w:proofErr w:type="gramEnd"/>
    </w:p>
    <w:p w:rsidR="003C1E35" w:rsidRPr="00DC0AAD" w:rsidRDefault="003C1E35" w:rsidP="00AB0591">
      <w:pPr>
        <w:ind w:firstLine="720"/>
        <w:jc w:val="both"/>
        <w:rPr>
          <w:sz w:val="28"/>
          <w:szCs w:val="28"/>
        </w:rPr>
      </w:pPr>
      <w:r w:rsidRPr="00E714DE">
        <w:rPr>
          <w:sz w:val="28"/>
          <w:szCs w:val="28"/>
        </w:rPr>
        <w:t>В 201</w:t>
      </w:r>
      <w:r>
        <w:rPr>
          <w:sz w:val="28"/>
          <w:szCs w:val="28"/>
        </w:rPr>
        <w:t>8</w:t>
      </w:r>
      <w:r w:rsidRPr="00E714DE">
        <w:rPr>
          <w:sz w:val="28"/>
          <w:szCs w:val="28"/>
        </w:rPr>
        <w:t xml:space="preserve"> году была продолжена работа по оптимизации подведомственных </w:t>
      </w:r>
      <w:proofErr w:type="spellStart"/>
      <w:r w:rsidRPr="00E714DE">
        <w:rPr>
          <w:sz w:val="28"/>
          <w:szCs w:val="28"/>
        </w:rPr>
        <w:t>Росморречфлоту</w:t>
      </w:r>
      <w:proofErr w:type="spellEnd"/>
      <w:r w:rsidRPr="00E714DE">
        <w:rPr>
          <w:sz w:val="28"/>
          <w:szCs w:val="28"/>
        </w:rPr>
        <w:t xml:space="preserve"> организаций. В том числе продолжается процесс ликвидации </w:t>
      </w:r>
      <w:r>
        <w:rPr>
          <w:sz w:val="28"/>
          <w:szCs w:val="28"/>
        </w:rPr>
        <w:br/>
      </w:r>
      <w:r w:rsidRPr="00E714DE">
        <w:rPr>
          <w:sz w:val="28"/>
          <w:szCs w:val="28"/>
        </w:rPr>
        <w:t>ФГУП «</w:t>
      </w:r>
      <w:proofErr w:type="spellStart"/>
      <w:r w:rsidRPr="00E714DE">
        <w:rPr>
          <w:sz w:val="28"/>
          <w:szCs w:val="28"/>
        </w:rPr>
        <w:t>Речсвязьинформ</w:t>
      </w:r>
      <w:proofErr w:type="spellEnd"/>
      <w:r w:rsidRPr="00E714DE">
        <w:rPr>
          <w:sz w:val="28"/>
          <w:szCs w:val="28"/>
        </w:rPr>
        <w:t xml:space="preserve">». </w:t>
      </w:r>
      <w:r w:rsidRPr="00DC0AAD">
        <w:rPr>
          <w:sz w:val="28"/>
          <w:szCs w:val="28"/>
        </w:rPr>
        <w:t>В отношении ФГУП «</w:t>
      </w:r>
      <w:proofErr w:type="spellStart"/>
      <w:r w:rsidRPr="00DC0AAD">
        <w:rPr>
          <w:sz w:val="28"/>
          <w:szCs w:val="28"/>
        </w:rPr>
        <w:t>Морсвязьспутник</w:t>
      </w:r>
      <w:proofErr w:type="spellEnd"/>
      <w:r w:rsidRPr="00DC0AAD">
        <w:rPr>
          <w:sz w:val="28"/>
          <w:szCs w:val="28"/>
        </w:rPr>
        <w:t xml:space="preserve">» </w:t>
      </w:r>
      <w:r w:rsidR="007763B2">
        <w:rPr>
          <w:sz w:val="28"/>
          <w:szCs w:val="28"/>
        </w:rPr>
        <w:br/>
      </w:r>
      <w:r w:rsidRPr="00DC0AAD">
        <w:rPr>
          <w:sz w:val="28"/>
          <w:szCs w:val="28"/>
        </w:rPr>
        <w:t>и ФГУП «</w:t>
      </w:r>
      <w:proofErr w:type="spellStart"/>
      <w:r w:rsidRPr="00DC0AAD">
        <w:rPr>
          <w:sz w:val="28"/>
          <w:szCs w:val="28"/>
        </w:rPr>
        <w:t>Росморпорт</w:t>
      </w:r>
      <w:proofErr w:type="spellEnd"/>
      <w:r w:rsidRPr="00DC0AAD">
        <w:rPr>
          <w:sz w:val="28"/>
          <w:szCs w:val="28"/>
        </w:rPr>
        <w:t>» Минтрансом России совместно с предприятиями выработана консолидированная позиция о выборе организационно-правовой формы акционерного общества как оптимальной для преобразования.</w:t>
      </w:r>
      <w:r w:rsidRPr="003C1E35">
        <w:rPr>
          <w:sz w:val="28"/>
          <w:szCs w:val="28"/>
        </w:rPr>
        <w:t xml:space="preserve"> </w:t>
      </w:r>
      <w:r w:rsidRPr="00DC0AAD">
        <w:rPr>
          <w:sz w:val="28"/>
          <w:szCs w:val="28"/>
        </w:rPr>
        <w:t xml:space="preserve">Также Минтрансом России </w:t>
      </w:r>
      <w:r>
        <w:rPr>
          <w:sz w:val="28"/>
          <w:szCs w:val="28"/>
        </w:rPr>
        <w:t xml:space="preserve">согласована передача </w:t>
      </w:r>
      <w:r w:rsidRPr="00DC0AAD">
        <w:rPr>
          <w:sz w:val="28"/>
          <w:szCs w:val="28"/>
        </w:rPr>
        <w:t xml:space="preserve">ФГУП «Гидрографическое предприятие» в ведение </w:t>
      </w:r>
      <w:r w:rsidR="00AE73DE">
        <w:rPr>
          <w:sz w:val="28"/>
          <w:szCs w:val="28"/>
        </w:rPr>
        <w:t>г</w:t>
      </w:r>
      <w:r w:rsidRPr="00DC0AAD">
        <w:rPr>
          <w:sz w:val="28"/>
          <w:szCs w:val="28"/>
        </w:rPr>
        <w:t>осударственной корпорации «</w:t>
      </w:r>
      <w:proofErr w:type="spellStart"/>
      <w:r w:rsidRPr="00DC0AAD">
        <w:rPr>
          <w:sz w:val="28"/>
          <w:szCs w:val="28"/>
        </w:rPr>
        <w:t>Росатом</w:t>
      </w:r>
      <w:proofErr w:type="spellEnd"/>
      <w:r w:rsidRPr="00DC0AAD">
        <w:rPr>
          <w:sz w:val="28"/>
          <w:szCs w:val="28"/>
        </w:rPr>
        <w:t>».</w:t>
      </w:r>
    </w:p>
    <w:p w:rsidR="00276102" w:rsidRPr="00C8382E" w:rsidRDefault="00276102" w:rsidP="00AB0591">
      <w:pPr>
        <w:ind w:firstLine="720"/>
        <w:jc w:val="both"/>
        <w:rPr>
          <w:sz w:val="28"/>
          <w:szCs w:val="28"/>
        </w:rPr>
      </w:pPr>
      <w:proofErr w:type="gramStart"/>
      <w:r w:rsidRPr="00C8382E">
        <w:rPr>
          <w:bCs/>
          <w:sz w:val="28"/>
          <w:szCs w:val="28"/>
        </w:rPr>
        <w:t>В рамках работы по регистрации прав на объекты федерального недвижимого имущества о</w:t>
      </w:r>
      <w:r w:rsidRPr="00C8382E">
        <w:rPr>
          <w:sz w:val="28"/>
          <w:szCs w:val="28"/>
        </w:rPr>
        <w:t xml:space="preserve">формлено право хозяйственного ведения/оперативного управления на </w:t>
      </w:r>
      <w:r w:rsidR="00EC782F" w:rsidRPr="00C8382E">
        <w:rPr>
          <w:sz w:val="28"/>
          <w:szCs w:val="28"/>
        </w:rPr>
        <w:br/>
      </w:r>
      <w:r w:rsidR="00C47CB7" w:rsidRPr="00C8382E">
        <w:rPr>
          <w:sz w:val="28"/>
          <w:szCs w:val="28"/>
        </w:rPr>
        <w:t>10</w:t>
      </w:r>
      <w:r w:rsidR="00AE73DE">
        <w:rPr>
          <w:sz w:val="28"/>
          <w:szCs w:val="28"/>
        </w:rPr>
        <w:t xml:space="preserve"> </w:t>
      </w:r>
      <w:r w:rsidR="00C47CB7" w:rsidRPr="00C8382E">
        <w:rPr>
          <w:sz w:val="28"/>
          <w:szCs w:val="28"/>
        </w:rPr>
        <w:t>074 объект</w:t>
      </w:r>
      <w:r w:rsidR="00760C97">
        <w:rPr>
          <w:sz w:val="28"/>
          <w:szCs w:val="28"/>
        </w:rPr>
        <w:t>а</w:t>
      </w:r>
      <w:r w:rsidRPr="00C8382E">
        <w:rPr>
          <w:sz w:val="28"/>
          <w:szCs w:val="28"/>
        </w:rPr>
        <w:t xml:space="preserve">, </w:t>
      </w:r>
      <w:r w:rsidR="00C47CB7" w:rsidRPr="00C8382E">
        <w:rPr>
          <w:sz w:val="28"/>
          <w:szCs w:val="28"/>
        </w:rPr>
        <w:t>общее количество земельных участков, предоставленных подведомственным организациям и учреждениям, составляет 4</w:t>
      </w:r>
      <w:r w:rsidR="00F252CA">
        <w:rPr>
          <w:sz w:val="28"/>
          <w:szCs w:val="28"/>
        </w:rPr>
        <w:t> </w:t>
      </w:r>
      <w:r w:rsidR="00C47CB7" w:rsidRPr="00C8382E">
        <w:rPr>
          <w:sz w:val="28"/>
          <w:szCs w:val="28"/>
        </w:rPr>
        <w:t>088</w:t>
      </w:r>
      <w:r w:rsidR="00F252CA">
        <w:rPr>
          <w:sz w:val="28"/>
          <w:szCs w:val="28"/>
        </w:rPr>
        <w:t>,</w:t>
      </w:r>
      <w:r w:rsidR="00C47CB7" w:rsidRPr="00C8382E">
        <w:rPr>
          <w:sz w:val="28"/>
          <w:szCs w:val="28"/>
        </w:rPr>
        <w:t xml:space="preserve"> из них проведена государственная регистрация права собственности Российской Федерации и внесен</w:t>
      </w:r>
      <w:r w:rsidR="00F252CA">
        <w:rPr>
          <w:sz w:val="28"/>
          <w:szCs w:val="28"/>
        </w:rPr>
        <w:t>ы</w:t>
      </w:r>
      <w:r w:rsidR="00C47CB7" w:rsidRPr="00C8382E">
        <w:rPr>
          <w:sz w:val="28"/>
          <w:szCs w:val="28"/>
        </w:rPr>
        <w:t xml:space="preserve"> </w:t>
      </w:r>
      <w:r w:rsidR="00C47CB7" w:rsidRPr="00C8382E">
        <w:rPr>
          <w:sz w:val="28"/>
          <w:szCs w:val="28"/>
        </w:rPr>
        <w:lastRenderedPageBreak/>
        <w:t>в реестр федерального имущества сведения в отношении 3</w:t>
      </w:r>
      <w:r w:rsidR="00AE73DE">
        <w:rPr>
          <w:sz w:val="28"/>
          <w:szCs w:val="28"/>
        </w:rPr>
        <w:t xml:space="preserve"> </w:t>
      </w:r>
      <w:r w:rsidR="00C47CB7" w:rsidRPr="00C8382E">
        <w:rPr>
          <w:sz w:val="28"/>
          <w:szCs w:val="28"/>
        </w:rPr>
        <w:t>681 земельн</w:t>
      </w:r>
      <w:r w:rsidR="00F252CA">
        <w:rPr>
          <w:sz w:val="28"/>
          <w:szCs w:val="28"/>
        </w:rPr>
        <w:t>ого</w:t>
      </w:r>
      <w:r w:rsidR="00C47CB7" w:rsidRPr="00C8382E">
        <w:rPr>
          <w:sz w:val="28"/>
          <w:szCs w:val="28"/>
        </w:rPr>
        <w:t xml:space="preserve"> участк</w:t>
      </w:r>
      <w:r w:rsidR="00F252CA">
        <w:rPr>
          <w:sz w:val="28"/>
          <w:szCs w:val="28"/>
        </w:rPr>
        <w:t>а</w:t>
      </w:r>
      <w:r w:rsidRPr="00C8382E">
        <w:rPr>
          <w:sz w:val="28"/>
          <w:szCs w:val="28"/>
        </w:rPr>
        <w:t>, а также предоставлено на праве</w:t>
      </w:r>
      <w:proofErr w:type="gramEnd"/>
      <w:r w:rsidRPr="00C8382E">
        <w:rPr>
          <w:sz w:val="28"/>
          <w:szCs w:val="28"/>
        </w:rPr>
        <w:t xml:space="preserve"> аренды, коммерческим организациям </w:t>
      </w:r>
      <w:r w:rsidR="00C47CB7" w:rsidRPr="00C8382E">
        <w:rPr>
          <w:sz w:val="28"/>
          <w:szCs w:val="28"/>
        </w:rPr>
        <w:t>более</w:t>
      </w:r>
      <w:r w:rsidRPr="00C8382E">
        <w:rPr>
          <w:sz w:val="28"/>
          <w:szCs w:val="28"/>
        </w:rPr>
        <w:t xml:space="preserve"> </w:t>
      </w:r>
      <w:r w:rsidR="00AB0591">
        <w:rPr>
          <w:sz w:val="28"/>
          <w:szCs w:val="28"/>
        </w:rPr>
        <w:br/>
      </w:r>
      <w:r w:rsidRPr="00C8382E">
        <w:rPr>
          <w:sz w:val="28"/>
          <w:szCs w:val="28"/>
        </w:rPr>
        <w:t>1,5 тыс. земельных участков, распоряжение которыми осуществляет Росморречфлот.</w:t>
      </w:r>
    </w:p>
    <w:p w:rsidR="00BE4405" w:rsidRPr="005C1BD7" w:rsidRDefault="00BE4405" w:rsidP="00AB0591">
      <w:pPr>
        <w:ind w:firstLine="720"/>
        <w:jc w:val="both"/>
        <w:rPr>
          <w:sz w:val="28"/>
          <w:szCs w:val="28"/>
        </w:rPr>
      </w:pPr>
      <w:r w:rsidRPr="005C1BD7">
        <w:rPr>
          <w:sz w:val="28"/>
          <w:szCs w:val="28"/>
        </w:rPr>
        <w:t>Уровень выполнения плана по доходам федерального бюджета от управления и распоряжения федеральным имуществом составил 1</w:t>
      </w:r>
      <w:r w:rsidR="003C1E35">
        <w:rPr>
          <w:sz w:val="28"/>
          <w:szCs w:val="28"/>
        </w:rPr>
        <w:t>25,8</w:t>
      </w:r>
      <w:r w:rsidRPr="005C1BD7">
        <w:rPr>
          <w:sz w:val="28"/>
          <w:szCs w:val="28"/>
        </w:rPr>
        <w:t>%</w:t>
      </w:r>
      <w:r w:rsidR="00AB0591">
        <w:rPr>
          <w:sz w:val="28"/>
          <w:szCs w:val="28"/>
        </w:rPr>
        <w:t xml:space="preserve"> (план – 100%)</w:t>
      </w:r>
      <w:r w:rsidRPr="005C1BD7">
        <w:rPr>
          <w:sz w:val="28"/>
          <w:szCs w:val="28"/>
        </w:rPr>
        <w:t>.</w:t>
      </w:r>
    </w:p>
    <w:p w:rsidR="007537A3" w:rsidRPr="005C1BD7" w:rsidRDefault="007537A3" w:rsidP="00AB0591">
      <w:pPr>
        <w:ind w:firstLine="720"/>
        <w:jc w:val="both"/>
        <w:rPr>
          <w:sz w:val="28"/>
          <w:szCs w:val="28"/>
        </w:rPr>
      </w:pPr>
      <w:r w:rsidRPr="005C1BD7">
        <w:rPr>
          <w:b/>
          <w:i/>
          <w:sz w:val="28"/>
          <w:szCs w:val="28"/>
        </w:rPr>
        <w:t>Направление 4.2. Управление реализацией стратегических документов в сфере компетенции Росморречфлота</w:t>
      </w:r>
    </w:p>
    <w:p w:rsidR="003C1E35" w:rsidRDefault="0049623B" w:rsidP="00AB0591">
      <w:pPr>
        <w:ind w:firstLine="720"/>
        <w:jc w:val="both"/>
        <w:rPr>
          <w:color w:val="000000"/>
          <w:sz w:val="28"/>
          <w:szCs w:val="28"/>
        </w:rPr>
      </w:pPr>
      <w:r w:rsidRPr="005C1BD7">
        <w:rPr>
          <w:sz w:val="28"/>
          <w:szCs w:val="28"/>
        </w:rPr>
        <w:t>В 201</w:t>
      </w:r>
      <w:r w:rsidR="003C1E35">
        <w:rPr>
          <w:sz w:val="28"/>
          <w:szCs w:val="28"/>
        </w:rPr>
        <w:t>8</w:t>
      </w:r>
      <w:r w:rsidRPr="005C1BD7">
        <w:rPr>
          <w:sz w:val="28"/>
          <w:szCs w:val="28"/>
        </w:rPr>
        <w:t xml:space="preserve"> г</w:t>
      </w:r>
      <w:r w:rsidR="00BE4405" w:rsidRPr="005C1BD7">
        <w:rPr>
          <w:sz w:val="28"/>
          <w:szCs w:val="28"/>
        </w:rPr>
        <w:t>оду</w:t>
      </w:r>
      <w:r w:rsidRPr="005C1BD7">
        <w:rPr>
          <w:sz w:val="28"/>
          <w:szCs w:val="28"/>
        </w:rPr>
        <w:t xml:space="preserve"> </w:t>
      </w:r>
      <w:r w:rsidR="00C244C5" w:rsidRPr="005C1BD7">
        <w:rPr>
          <w:sz w:val="28"/>
          <w:szCs w:val="28"/>
        </w:rPr>
        <w:t>разработаны параметры прогноза социально-экономического развития транспортного комплекса на 201</w:t>
      </w:r>
      <w:r w:rsidR="00EC4826">
        <w:rPr>
          <w:sz w:val="28"/>
          <w:szCs w:val="28"/>
        </w:rPr>
        <w:t>8</w:t>
      </w:r>
      <w:r w:rsidR="00C244C5" w:rsidRPr="005C1BD7">
        <w:rPr>
          <w:sz w:val="28"/>
          <w:szCs w:val="28"/>
        </w:rPr>
        <w:t xml:space="preserve"> год и на плановый период </w:t>
      </w:r>
      <w:r w:rsidR="00F252CA">
        <w:rPr>
          <w:sz w:val="28"/>
          <w:szCs w:val="28"/>
        </w:rPr>
        <w:br/>
      </w:r>
      <w:r w:rsidR="00C244C5" w:rsidRPr="005C1BD7">
        <w:rPr>
          <w:sz w:val="28"/>
          <w:szCs w:val="28"/>
        </w:rPr>
        <w:t>201</w:t>
      </w:r>
      <w:r w:rsidR="00EC4826">
        <w:rPr>
          <w:sz w:val="28"/>
          <w:szCs w:val="28"/>
        </w:rPr>
        <w:t>9</w:t>
      </w:r>
      <w:r w:rsidR="00C244C5" w:rsidRPr="005C1BD7">
        <w:rPr>
          <w:sz w:val="28"/>
          <w:szCs w:val="28"/>
        </w:rPr>
        <w:t xml:space="preserve"> и 20</w:t>
      </w:r>
      <w:r w:rsidR="00EC4826">
        <w:rPr>
          <w:sz w:val="28"/>
          <w:szCs w:val="28"/>
        </w:rPr>
        <w:t>20</w:t>
      </w:r>
      <w:r w:rsidR="00C244C5" w:rsidRPr="005C1BD7">
        <w:rPr>
          <w:sz w:val="28"/>
          <w:szCs w:val="28"/>
        </w:rPr>
        <w:t xml:space="preserve"> годов в части морского и речного транспорта, </w:t>
      </w:r>
      <w:r w:rsidR="00E80BE3" w:rsidRPr="005C1BD7">
        <w:rPr>
          <w:sz w:val="28"/>
          <w:szCs w:val="28"/>
        </w:rPr>
        <w:t>в установленном порядке осуществлялся мониторинг</w:t>
      </w:r>
      <w:r w:rsidRPr="005C1BD7">
        <w:rPr>
          <w:sz w:val="28"/>
          <w:szCs w:val="28"/>
        </w:rPr>
        <w:t xml:space="preserve"> реализации Транспортной стратегии</w:t>
      </w:r>
      <w:r w:rsidR="00E80BE3" w:rsidRPr="005C1BD7">
        <w:t xml:space="preserve"> </w:t>
      </w:r>
      <w:r w:rsidR="00E80BE3" w:rsidRPr="005C1BD7">
        <w:rPr>
          <w:sz w:val="28"/>
          <w:szCs w:val="28"/>
        </w:rPr>
        <w:t>Российской Федерации на период до 2030 года, государственной программы Российской Федерации «Развитие транспортной системы»</w:t>
      </w:r>
      <w:r w:rsidR="003C1E35">
        <w:rPr>
          <w:sz w:val="28"/>
          <w:szCs w:val="28"/>
        </w:rPr>
        <w:t xml:space="preserve"> </w:t>
      </w:r>
      <w:r w:rsidR="00E80BE3" w:rsidRPr="005C1BD7">
        <w:rPr>
          <w:sz w:val="28"/>
          <w:szCs w:val="28"/>
        </w:rPr>
        <w:t>и федеральной адресной инвестиционной программы</w:t>
      </w:r>
      <w:r w:rsidR="003C1E35">
        <w:rPr>
          <w:sz w:val="28"/>
          <w:szCs w:val="28"/>
        </w:rPr>
        <w:t>;</w:t>
      </w:r>
      <w:r w:rsidR="003C1E35" w:rsidRPr="003C1E35">
        <w:rPr>
          <w:color w:val="000000"/>
          <w:sz w:val="28"/>
          <w:szCs w:val="28"/>
        </w:rPr>
        <w:t xml:space="preserve"> </w:t>
      </w:r>
      <w:r w:rsidR="003C1E35" w:rsidRPr="0049623B">
        <w:rPr>
          <w:color w:val="000000"/>
          <w:sz w:val="28"/>
          <w:szCs w:val="28"/>
        </w:rPr>
        <w:t xml:space="preserve">утверждена Публичная декларация ключевых целей и приоритетных задач </w:t>
      </w:r>
      <w:r w:rsidR="007763B2">
        <w:rPr>
          <w:color w:val="000000"/>
          <w:sz w:val="28"/>
          <w:szCs w:val="28"/>
        </w:rPr>
        <w:t>Росморречфлота</w:t>
      </w:r>
      <w:r w:rsidR="003C1E35" w:rsidRPr="0049623B">
        <w:rPr>
          <w:color w:val="000000"/>
          <w:sz w:val="28"/>
          <w:szCs w:val="28"/>
        </w:rPr>
        <w:t xml:space="preserve"> на 201</w:t>
      </w:r>
      <w:r w:rsidR="003C1E35">
        <w:rPr>
          <w:color w:val="000000"/>
          <w:sz w:val="28"/>
          <w:szCs w:val="28"/>
        </w:rPr>
        <w:t>8</w:t>
      </w:r>
      <w:r w:rsidR="003C1E35" w:rsidRPr="0049623B">
        <w:rPr>
          <w:color w:val="000000"/>
          <w:sz w:val="28"/>
          <w:szCs w:val="28"/>
        </w:rPr>
        <w:t xml:space="preserve"> год</w:t>
      </w:r>
      <w:r w:rsidR="003C1E35">
        <w:rPr>
          <w:color w:val="000000"/>
          <w:sz w:val="28"/>
          <w:szCs w:val="28"/>
        </w:rPr>
        <w:t>.</w:t>
      </w:r>
    </w:p>
    <w:p w:rsidR="0049623B" w:rsidRPr="005C1BD7" w:rsidRDefault="0049623B" w:rsidP="00F1579C">
      <w:pPr>
        <w:ind w:firstLine="720"/>
        <w:jc w:val="both"/>
        <w:rPr>
          <w:sz w:val="28"/>
          <w:szCs w:val="28"/>
        </w:rPr>
      </w:pPr>
    </w:p>
    <w:p w:rsidR="00BE19C3" w:rsidRPr="005C1BD7" w:rsidRDefault="00BE19C3" w:rsidP="00F1579C">
      <w:pPr>
        <w:ind w:firstLine="720"/>
        <w:jc w:val="both"/>
        <w:rPr>
          <w:sz w:val="28"/>
          <w:szCs w:val="28"/>
        </w:rPr>
      </w:pPr>
    </w:p>
    <w:p w:rsidR="00BE19C3" w:rsidRPr="005C1BD7" w:rsidRDefault="00BE19C3" w:rsidP="00F1579C">
      <w:pPr>
        <w:ind w:firstLine="720"/>
        <w:jc w:val="both"/>
        <w:rPr>
          <w:sz w:val="28"/>
          <w:szCs w:val="28"/>
        </w:rPr>
      </w:pPr>
    </w:p>
    <w:p w:rsidR="00BE19C3" w:rsidRPr="005C1BD7" w:rsidRDefault="00BE19C3" w:rsidP="00F1579C">
      <w:pPr>
        <w:ind w:firstLine="720"/>
        <w:jc w:val="both"/>
        <w:rPr>
          <w:sz w:val="28"/>
          <w:szCs w:val="28"/>
        </w:rPr>
        <w:sectPr w:rsidR="00BE19C3" w:rsidRPr="005C1BD7" w:rsidSect="003E2FE7">
          <w:headerReference w:type="default" r:id="rId8"/>
          <w:pgSz w:w="11906" w:h="16838"/>
          <w:pgMar w:top="1134" w:right="567" w:bottom="1134" w:left="993" w:header="709" w:footer="709" w:gutter="0"/>
          <w:cols w:space="708"/>
          <w:titlePg/>
          <w:docGrid w:linePitch="360"/>
        </w:sectPr>
      </w:pPr>
    </w:p>
    <w:p w:rsidR="00BE19C3" w:rsidRPr="005C1BD7" w:rsidRDefault="00BE19C3" w:rsidP="00BE19C3">
      <w:pPr>
        <w:jc w:val="center"/>
        <w:rPr>
          <w:b/>
        </w:rPr>
      </w:pPr>
      <w:r w:rsidRPr="005C1BD7">
        <w:rPr>
          <w:b/>
        </w:rPr>
        <w:lastRenderedPageBreak/>
        <w:t>Информация о реализации в 201</w:t>
      </w:r>
      <w:r w:rsidR="003C1E35">
        <w:rPr>
          <w:b/>
        </w:rPr>
        <w:t>8</w:t>
      </w:r>
      <w:r w:rsidRPr="005C1BD7">
        <w:rPr>
          <w:b/>
        </w:rPr>
        <w:t xml:space="preserve"> году Плана – графика мероприятий по реализации документов стратегического планирования </w:t>
      </w:r>
    </w:p>
    <w:p w:rsidR="00BE19C3" w:rsidRPr="005C1BD7" w:rsidRDefault="00BE19C3" w:rsidP="00BE19C3">
      <w:pPr>
        <w:jc w:val="center"/>
        <w:rPr>
          <w:b/>
        </w:rPr>
      </w:pP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977"/>
        <w:gridCol w:w="1985"/>
        <w:gridCol w:w="1276"/>
        <w:gridCol w:w="1276"/>
        <w:gridCol w:w="4395"/>
        <w:gridCol w:w="2694"/>
      </w:tblGrid>
      <w:tr w:rsidR="00BE19C3" w:rsidRPr="00FF6CE4" w:rsidTr="005D28F4">
        <w:trPr>
          <w:trHeight w:val="720"/>
          <w:tblHeader/>
        </w:trPr>
        <w:tc>
          <w:tcPr>
            <w:tcW w:w="567" w:type="dxa"/>
            <w:vMerge w:val="restart"/>
            <w:shd w:val="clear" w:color="auto" w:fill="auto"/>
            <w:hideMark/>
          </w:tcPr>
          <w:p w:rsidR="00BE19C3" w:rsidRPr="00FF6CE4" w:rsidRDefault="00BE19C3" w:rsidP="0037485D">
            <w:pPr>
              <w:jc w:val="center"/>
              <w:rPr>
                <w:bCs/>
                <w:sz w:val="16"/>
                <w:szCs w:val="16"/>
              </w:rPr>
            </w:pPr>
          </w:p>
          <w:p w:rsidR="00BE19C3" w:rsidRPr="00FF6CE4" w:rsidRDefault="00BE19C3" w:rsidP="0037485D">
            <w:pPr>
              <w:jc w:val="center"/>
              <w:rPr>
                <w:bCs/>
                <w:sz w:val="16"/>
                <w:szCs w:val="16"/>
              </w:rPr>
            </w:pPr>
            <w:r w:rsidRPr="00FF6CE4">
              <w:rPr>
                <w:bCs/>
                <w:sz w:val="16"/>
                <w:szCs w:val="16"/>
              </w:rPr>
              <w:t xml:space="preserve">N </w:t>
            </w:r>
            <w:proofErr w:type="gramStart"/>
            <w:r w:rsidRPr="00FF6CE4">
              <w:rPr>
                <w:bCs/>
                <w:sz w:val="16"/>
                <w:szCs w:val="16"/>
              </w:rPr>
              <w:t>п</w:t>
            </w:r>
            <w:proofErr w:type="gramEnd"/>
            <w:r w:rsidRPr="00FF6CE4">
              <w:rPr>
                <w:bCs/>
                <w:sz w:val="16"/>
                <w:szCs w:val="16"/>
              </w:rPr>
              <w:t>/п</w:t>
            </w:r>
          </w:p>
        </w:tc>
        <w:tc>
          <w:tcPr>
            <w:tcW w:w="2977" w:type="dxa"/>
            <w:vMerge w:val="restart"/>
            <w:shd w:val="clear" w:color="auto" w:fill="auto"/>
            <w:hideMark/>
          </w:tcPr>
          <w:p w:rsidR="00BE19C3" w:rsidRPr="00FF6CE4" w:rsidRDefault="00BE19C3" w:rsidP="0037485D">
            <w:pPr>
              <w:jc w:val="center"/>
              <w:rPr>
                <w:sz w:val="20"/>
                <w:szCs w:val="20"/>
              </w:rPr>
            </w:pPr>
            <w:r w:rsidRPr="00FF6CE4">
              <w:rPr>
                <w:sz w:val="20"/>
                <w:szCs w:val="20"/>
              </w:rPr>
              <w:t>Ключевые направления деятельности федерального органа исполнительной власти (целевые показатели, индикаторы направления)</w:t>
            </w:r>
          </w:p>
          <w:p w:rsidR="00BE19C3" w:rsidRPr="00FF6CE4" w:rsidRDefault="00BE19C3" w:rsidP="0037485D">
            <w:pPr>
              <w:jc w:val="center"/>
              <w:rPr>
                <w:sz w:val="20"/>
                <w:szCs w:val="20"/>
              </w:rPr>
            </w:pPr>
            <w:r w:rsidRPr="00FF6CE4">
              <w:rPr>
                <w:sz w:val="20"/>
                <w:szCs w:val="20"/>
              </w:rPr>
              <w:t>(блока мероприятий)</w:t>
            </w:r>
          </w:p>
        </w:tc>
        <w:tc>
          <w:tcPr>
            <w:tcW w:w="1985" w:type="dxa"/>
            <w:vMerge w:val="restart"/>
            <w:shd w:val="clear" w:color="auto" w:fill="auto"/>
            <w:hideMark/>
          </w:tcPr>
          <w:p w:rsidR="00BE19C3" w:rsidRPr="00FF6CE4" w:rsidRDefault="00BE19C3" w:rsidP="0037485D">
            <w:pPr>
              <w:jc w:val="center"/>
              <w:rPr>
                <w:sz w:val="20"/>
                <w:szCs w:val="20"/>
              </w:rPr>
            </w:pPr>
            <w:r w:rsidRPr="00FF6CE4">
              <w:rPr>
                <w:sz w:val="20"/>
                <w:szCs w:val="20"/>
              </w:rPr>
              <w:t>Ответственный исполнитель за реализацию мероприятия и соисполнители</w:t>
            </w:r>
          </w:p>
        </w:tc>
        <w:tc>
          <w:tcPr>
            <w:tcW w:w="2552" w:type="dxa"/>
            <w:gridSpan w:val="2"/>
            <w:shd w:val="clear" w:color="auto" w:fill="auto"/>
          </w:tcPr>
          <w:p w:rsidR="00BE19C3" w:rsidRPr="00FF6CE4" w:rsidRDefault="00BE19C3" w:rsidP="0037485D">
            <w:pPr>
              <w:jc w:val="center"/>
              <w:rPr>
                <w:sz w:val="20"/>
                <w:szCs w:val="20"/>
              </w:rPr>
            </w:pPr>
            <w:r w:rsidRPr="00FF6CE4">
              <w:rPr>
                <w:sz w:val="20"/>
                <w:szCs w:val="20"/>
              </w:rPr>
              <w:t>Значения целевого показателя, индикатора направления.</w:t>
            </w:r>
          </w:p>
          <w:p w:rsidR="00BE19C3" w:rsidRPr="00FF6CE4" w:rsidRDefault="00BE19C3" w:rsidP="0037485D">
            <w:pPr>
              <w:jc w:val="center"/>
              <w:rPr>
                <w:sz w:val="20"/>
                <w:szCs w:val="20"/>
              </w:rPr>
            </w:pPr>
            <w:r w:rsidRPr="00FF6CE4">
              <w:rPr>
                <w:sz w:val="20"/>
                <w:szCs w:val="20"/>
              </w:rPr>
              <w:t>Сроки реализации мероприятий</w:t>
            </w:r>
          </w:p>
        </w:tc>
        <w:tc>
          <w:tcPr>
            <w:tcW w:w="4395" w:type="dxa"/>
            <w:vMerge w:val="restart"/>
            <w:shd w:val="clear" w:color="auto" w:fill="auto"/>
            <w:hideMark/>
          </w:tcPr>
          <w:p w:rsidR="00BE19C3" w:rsidRPr="00FF6CE4" w:rsidRDefault="00BE19C3" w:rsidP="0037485D">
            <w:pPr>
              <w:jc w:val="center"/>
              <w:rPr>
                <w:sz w:val="20"/>
                <w:szCs w:val="20"/>
              </w:rPr>
            </w:pPr>
            <w:r w:rsidRPr="00FF6CE4">
              <w:rPr>
                <w:sz w:val="20"/>
                <w:szCs w:val="20"/>
              </w:rPr>
              <w:t>Информация о фактическом достижении значений целевого показателя, индикатора направления, сроков реализации мероприятий, причинах недостижения, прогнозе их достижения, оценке социально-экономической значимости</w:t>
            </w:r>
          </w:p>
        </w:tc>
        <w:tc>
          <w:tcPr>
            <w:tcW w:w="2694" w:type="dxa"/>
            <w:vMerge w:val="restart"/>
          </w:tcPr>
          <w:p w:rsidR="00BE19C3" w:rsidRPr="00FF6CE4" w:rsidRDefault="00BE19C3" w:rsidP="0037485D">
            <w:pPr>
              <w:jc w:val="center"/>
              <w:rPr>
                <w:sz w:val="20"/>
                <w:szCs w:val="20"/>
              </w:rPr>
            </w:pPr>
            <w:r w:rsidRPr="00FF6CE4">
              <w:rPr>
                <w:sz w:val="20"/>
                <w:szCs w:val="20"/>
              </w:rPr>
              <w:t>Сведения о необходимости разработки новых и корректировки действующих документов стратегического планирования</w:t>
            </w:r>
          </w:p>
        </w:tc>
      </w:tr>
      <w:tr w:rsidR="00BE19C3" w:rsidRPr="00FF6CE4" w:rsidTr="005D28F4">
        <w:trPr>
          <w:trHeight w:val="262"/>
          <w:tblHeader/>
        </w:trPr>
        <w:tc>
          <w:tcPr>
            <w:tcW w:w="567" w:type="dxa"/>
            <w:vMerge/>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b/>
                <w:bCs/>
                <w:sz w:val="20"/>
                <w:szCs w:val="20"/>
              </w:rPr>
            </w:pPr>
          </w:p>
        </w:tc>
        <w:tc>
          <w:tcPr>
            <w:tcW w:w="2977" w:type="dxa"/>
            <w:vMerge/>
            <w:hideMark/>
          </w:tcPr>
          <w:p w:rsidR="00BE19C3" w:rsidRPr="00FF6CE4" w:rsidRDefault="00BE19C3" w:rsidP="0037485D">
            <w:pPr>
              <w:rPr>
                <w:b/>
                <w:bCs/>
                <w:sz w:val="20"/>
                <w:szCs w:val="20"/>
              </w:rPr>
            </w:pPr>
          </w:p>
        </w:tc>
        <w:tc>
          <w:tcPr>
            <w:tcW w:w="1985" w:type="dxa"/>
            <w:vMerge/>
            <w:hideMark/>
          </w:tcPr>
          <w:p w:rsidR="00BE19C3" w:rsidRPr="00FF6CE4" w:rsidRDefault="00BE19C3" w:rsidP="0037485D">
            <w:pPr>
              <w:rPr>
                <w:b/>
                <w:bCs/>
                <w:sz w:val="20"/>
                <w:szCs w:val="20"/>
              </w:rPr>
            </w:pPr>
          </w:p>
        </w:tc>
        <w:tc>
          <w:tcPr>
            <w:tcW w:w="1276" w:type="dxa"/>
            <w:shd w:val="clear" w:color="auto" w:fill="auto"/>
            <w:hideMark/>
          </w:tcPr>
          <w:p w:rsidR="00BE19C3" w:rsidRPr="00FF6CE4" w:rsidRDefault="00BE19C3" w:rsidP="0037485D">
            <w:pPr>
              <w:jc w:val="center"/>
              <w:rPr>
                <w:sz w:val="20"/>
                <w:szCs w:val="20"/>
              </w:rPr>
            </w:pPr>
            <w:r w:rsidRPr="00FF6CE4">
              <w:rPr>
                <w:sz w:val="20"/>
                <w:szCs w:val="20"/>
              </w:rPr>
              <w:t>план</w:t>
            </w:r>
          </w:p>
        </w:tc>
        <w:tc>
          <w:tcPr>
            <w:tcW w:w="1276" w:type="dxa"/>
            <w:shd w:val="clear" w:color="auto" w:fill="auto"/>
          </w:tcPr>
          <w:p w:rsidR="00BE19C3" w:rsidRPr="00FF6CE4" w:rsidRDefault="00BE19C3" w:rsidP="0037485D">
            <w:pPr>
              <w:jc w:val="center"/>
              <w:rPr>
                <w:sz w:val="20"/>
                <w:szCs w:val="20"/>
              </w:rPr>
            </w:pPr>
            <w:r w:rsidRPr="00FF6CE4">
              <w:rPr>
                <w:sz w:val="20"/>
                <w:szCs w:val="20"/>
              </w:rPr>
              <w:t>факт</w:t>
            </w:r>
          </w:p>
        </w:tc>
        <w:tc>
          <w:tcPr>
            <w:tcW w:w="4395" w:type="dxa"/>
            <w:vMerge/>
            <w:shd w:val="clear" w:color="auto" w:fill="auto"/>
            <w:hideMark/>
          </w:tcPr>
          <w:p w:rsidR="00BE19C3" w:rsidRPr="00FF6CE4" w:rsidRDefault="00BE19C3" w:rsidP="0037485D">
            <w:pPr>
              <w:rPr>
                <w:sz w:val="20"/>
                <w:szCs w:val="20"/>
              </w:rPr>
            </w:pPr>
          </w:p>
        </w:tc>
        <w:tc>
          <w:tcPr>
            <w:tcW w:w="2694" w:type="dxa"/>
            <w:vMerge/>
          </w:tcPr>
          <w:p w:rsidR="00BE19C3" w:rsidRPr="00FF6CE4" w:rsidRDefault="00BE19C3" w:rsidP="0037485D">
            <w:pPr>
              <w:rPr>
                <w:sz w:val="20"/>
                <w:szCs w:val="20"/>
              </w:rPr>
            </w:pPr>
          </w:p>
        </w:tc>
      </w:tr>
      <w:tr w:rsidR="00BE19C3" w:rsidRPr="00FF6CE4" w:rsidTr="005D28F4">
        <w:trPr>
          <w:trHeight w:val="286"/>
        </w:trPr>
        <w:tc>
          <w:tcPr>
            <w:tcW w:w="15170" w:type="dxa"/>
            <w:gridSpan w:val="7"/>
            <w:shd w:val="clear" w:color="auto" w:fill="auto"/>
            <w:vAlign w:val="center"/>
            <w:hideMark/>
          </w:tcPr>
          <w:p w:rsidR="00BE19C3" w:rsidRPr="00FF6CE4" w:rsidRDefault="00BE19C3" w:rsidP="0037485D">
            <w:pPr>
              <w:jc w:val="center"/>
              <w:rPr>
                <w:b/>
                <w:sz w:val="20"/>
                <w:szCs w:val="20"/>
              </w:rPr>
            </w:pPr>
            <w:r w:rsidRPr="00FF6CE4">
              <w:rPr>
                <w:b/>
                <w:sz w:val="20"/>
                <w:szCs w:val="20"/>
              </w:rPr>
              <w:t>Цель 1. Развитие современной и эффективной транспортной инфраструктуры</w:t>
            </w:r>
          </w:p>
        </w:tc>
      </w:tr>
      <w:tr w:rsidR="00BE19C3" w:rsidRPr="00FF6CE4" w:rsidTr="005D28F4">
        <w:trPr>
          <w:trHeight w:val="316"/>
        </w:trPr>
        <w:tc>
          <w:tcPr>
            <w:tcW w:w="567" w:type="dxa"/>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shd w:val="clear" w:color="auto" w:fill="auto"/>
            <w:hideMark/>
          </w:tcPr>
          <w:p w:rsidR="00BE19C3" w:rsidRPr="00FF6CE4" w:rsidRDefault="00BE19C3" w:rsidP="0037485D">
            <w:pPr>
              <w:rPr>
                <w:sz w:val="20"/>
                <w:szCs w:val="20"/>
              </w:rPr>
            </w:pPr>
            <w:r w:rsidRPr="00FF6CE4">
              <w:rPr>
                <w:sz w:val="20"/>
                <w:szCs w:val="20"/>
              </w:rPr>
              <w:t xml:space="preserve">Целевой показатель </w:t>
            </w:r>
          </w:p>
          <w:p w:rsidR="00BE19C3" w:rsidRPr="00FF6CE4" w:rsidRDefault="00BE19C3" w:rsidP="0037485D">
            <w:pPr>
              <w:rPr>
                <w:sz w:val="20"/>
                <w:szCs w:val="20"/>
              </w:rPr>
            </w:pPr>
            <w:r w:rsidRPr="00FF6CE4">
              <w:rPr>
                <w:sz w:val="20"/>
                <w:szCs w:val="20"/>
              </w:rPr>
              <w:t xml:space="preserve"> «Доля протяженности внутренних водных путей, ограничивающих пропускную способность Единой глубоководной системы европейской части Российской Федерации», %</w:t>
            </w:r>
          </w:p>
        </w:tc>
        <w:tc>
          <w:tcPr>
            <w:tcW w:w="1985" w:type="dxa"/>
            <w:shd w:val="clear" w:color="auto" w:fill="auto"/>
            <w:hideMark/>
          </w:tcPr>
          <w:p w:rsidR="00BE19C3" w:rsidRPr="00FF6CE4" w:rsidRDefault="00BE19C3" w:rsidP="0037485D">
            <w:pPr>
              <w:rPr>
                <w:sz w:val="20"/>
                <w:szCs w:val="20"/>
              </w:rPr>
            </w:pPr>
          </w:p>
        </w:tc>
        <w:tc>
          <w:tcPr>
            <w:tcW w:w="1276" w:type="dxa"/>
            <w:shd w:val="clear" w:color="auto" w:fill="auto"/>
          </w:tcPr>
          <w:p w:rsidR="00BE19C3" w:rsidRPr="00FF6CE4" w:rsidRDefault="00BE19C3" w:rsidP="0037485D">
            <w:pPr>
              <w:jc w:val="center"/>
              <w:rPr>
                <w:sz w:val="20"/>
                <w:szCs w:val="20"/>
              </w:rPr>
            </w:pPr>
            <w:r w:rsidRPr="00FF6CE4">
              <w:rPr>
                <w:sz w:val="20"/>
                <w:szCs w:val="20"/>
              </w:rPr>
              <w:t>75</w:t>
            </w:r>
          </w:p>
        </w:tc>
        <w:tc>
          <w:tcPr>
            <w:tcW w:w="1276" w:type="dxa"/>
            <w:shd w:val="clear" w:color="auto" w:fill="auto"/>
          </w:tcPr>
          <w:p w:rsidR="00BE19C3" w:rsidRPr="00FF6CE4" w:rsidRDefault="00BE19C3" w:rsidP="0037485D">
            <w:pPr>
              <w:jc w:val="center"/>
              <w:rPr>
                <w:sz w:val="20"/>
                <w:szCs w:val="20"/>
              </w:rPr>
            </w:pPr>
            <w:r w:rsidRPr="00FF6CE4">
              <w:rPr>
                <w:sz w:val="20"/>
                <w:szCs w:val="20"/>
              </w:rPr>
              <w:t>75</w:t>
            </w:r>
          </w:p>
        </w:tc>
        <w:tc>
          <w:tcPr>
            <w:tcW w:w="4395" w:type="dxa"/>
            <w:shd w:val="clear" w:color="auto" w:fill="auto"/>
            <w:hideMark/>
          </w:tcPr>
          <w:p w:rsidR="00BE19C3" w:rsidRPr="00FF6CE4" w:rsidRDefault="00BE19C3" w:rsidP="0037485D">
            <w:pPr>
              <w:ind w:firstLine="318"/>
              <w:jc w:val="both"/>
              <w:rPr>
                <w:sz w:val="20"/>
                <w:szCs w:val="20"/>
              </w:rPr>
            </w:pPr>
            <w:r w:rsidRPr="00FF6CE4">
              <w:rPr>
                <w:sz w:val="20"/>
                <w:szCs w:val="20"/>
              </w:rPr>
              <w:t xml:space="preserve">Фактическое значение целевого показателя соответствует </w:t>
            </w:r>
            <w:proofErr w:type="gramStart"/>
            <w:r w:rsidRPr="00FF6CE4">
              <w:rPr>
                <w:sz w:val="20"/>
                <w:szCs w:val="20"/>
              </w:rPr>
              <w:t>плановому</w:t>
            </w:r>
            <w:proofErr w:type="gramEnd"/>
            <w:r w:rsidR="00257750">
              <w:rPr>
                <w:sz w:val="20"/>
                <w:szCs w:val="20"/>
              </w:rPr>
              <w:t>.</w:t>
            </w:r>
          </w:p>
        </w:tc>
        <w:tc>
          <w:tcPr>
            <w:tcW w:w="2694" w:type="dxa"/>
          </w:tcPr>
          <w:p w:rsidR="00BE19C3" w:rsidRPr="00FF6CE4" w:rsidRDefault="00BE19C3" w:rsidP="0037485D">
            <w:pPr>
              <w:rPr>
                <w:sz w:val="20"/>
                <w:szCs w:val="20"/>
              </w:rPr>
            </w:pPr>
          </w:p>
        </w:tc>
      </w:tr>
      <w:tr w:rsidR="00BE19C3" w:rsidRPr="00FF6CE4" w:rsidTr="005D28F4">
        <w:trPr>
          <w:trHeight w:val="558"/>
        </w:trPr>
        <w:tc>
          <w:tcPr>
            <w:tcW w:w="15170" w:type="dxa"/>
            <w:gridSpan w:val="7"/>
            <w:shd w:val="clear" w:color="auto" w:fill="auto"/>
            <w:vAlign w:val="center"/>
            <w:hideMark/>
          </w:tcPr>
          <w:p w:rsidR="00BE19C3" w:rsidRPr="00FF6CE4" w:rsidRDefault="00BE19C3" w:rsidP="0037485D">
            <w:pPr>
              <w:jc w:val="center"/>
              <w:rPr>
                <w:i/>
                <w:sz w:val="20"/>
                <w:szCs w:val="20"/>
              </w:rPr>
            </w:pPr>
            <w:r w:rsidRPr="00FF6CE4">
              <w:rPr>
                <w:i/>
                <w:sz w:val="20"/>
                <w:szCs w:val="20"/>
              </w:rPr>
              <w:t>Направление 1.1 Повышение качественных характеристик внутренних водных путей и судоходных гидротехнических сооружений</w:t>
            </w:r>
          </w:p>
          <w:p w:rsidR="00BE19C3" w:rsidRPr="00FF6CE4" w:rsidRDefault="00BE19C3" w:rsidP="0037485D">
            <w:pPr>
              <w:jc w:val="center"/>
              <w:rPr>
                <w:i/>
                <w:sz w:val="20"/>
                <w:szCs w:val="20"/>
              </w:rPr>
            </w:pPr>
            <w:r w:rsidRPr="00FF6CE4">
              <w:rPr>
                <w:i/>
                <w:sz w:val="20"/>
                <w:szCs w:val="20"/>
              </w:rPr>
              <w:t>Ответственный за реализацию направления - Заместитель руководителя Росморречфлота Вовк В.Н.</w:t>
            </w:r>
          </w:p>
        </w:tc>
      </w:tr>
      <w:tr w:rsidR="00BE19C3" w:rsidRPr="00FF6CE4" w:rsidTr="005D28F4">
        <w:trPr>
          <w:trHeight w:val="1691"/>
        </w:trPr>
        <w:tc>
          <w:tcPr>
            <w:tcW w:w="567" w:type="dxa"/>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shd w:val="clear" w:color="auto" w:fill="FFFFFF" w:themeFill="background1"/>
            <w:hideMark/>
          </w:tcPr>
          <w:p w:rsidR="00BE19C3" w:rsidRPr="00FF6CE4" w:rsidRDefault="00BE19C3" w:rsidP="0037485D">
            <w:pPr>
              <w:rPr>
                <w:sz w:val="20"/>
                <w:szCs w:val="20"/>
              </w:rPr>
            </w:pPr>
            <w:r w:rsidRPr="00FF6CE4">
              <w:rPr>
                <w:sz w:val="20"/>
                <w:szCs w:val="20"/>
              </w:rPr>
              <w:t xml:space="preserve">Индикатор направления  </w:t>
            </w:r>
          </w:p>
          <w:p w:rsidR="00BE19C3" w:rsidRPr="00FF6CE4" w:rsidRDefault="00BE19C3" w:rsidP="0037485D">
            <w:pPr>
              <w:rPr>
                <w:sz w:val="20"/>
                <w:szCs w:val="20"/>
              </w:rPr>
            </w:pPr>
            <w:r w:rsidRPr="00FF6CE4">
              <w:rPr>
                <w:sz w:val="20"/>
                <w:szCs w:val="20"/>
              </w:rPr>
              <w:t>«Доля судоходных гидротехнических сооружений, подлежащих декларированию безопасности, имеющих опасный и неудовлетворительный уровень безопасности», %</w:t>
            </w:r>
          </w:p>
        </w:tc>
        <w:tc>
          <w:tcPr>
            <w:tcW w:w="1985" w:type="dxa"/>
            <w:shd w:val="clear" w:color="auto" w:fill="auto"/>
            <w:hideMark/>
          </w:tcPr>
          <w:p w:rsidR="00BE19C3" w:rsidRPr="00FF6CE4" w:rsidRDefault="00BE19C3" w:rsidP="0037485D">
            <w:pPr>
              <w:pStyle w:val="ConsPlusNormal"/>
              <w:rPr>
                <w:b w:val="0"/>
                <w:sz w:val="20"/>
                <w:szCs w:val="20"/>
              </w:rPr>
            </w:pPr>
            <w:r w:rsidRPr="00FF6CE4">
              <w:rPr>
                <w:b w:val="0"/>
                <w:sz w:val="20"/>
                <w:szCs w:val="20"/>
              </w:rPr>
              <w:t xml:space="preserve">Начальник Управления внутреннего водного транспорта </w:t>
            </w:r>
          </w:p>
          <w:p w:rsidR="00BE19C3" w:rsidRPr="00FF6CE4" w:rsidRDefault="00BE19C3" w:rsidP="0037485D">
            <w:pPr>
              <w:rPr>
                <w:sz w:val="20"/>
                <w:szCs w:val="20"/>
              </w:rPr>
            </w:pPr>
            <w:r w:rsidRPr="00FF6CE4">
              <w:rPr>
                <w:sz w:val="20"/>
                <w:szCs w:val="20"/>
              </w:rPr>
              <w:t>транспорта</w:t>
            </w:r>
          </w:p>
          <w:p w:rsidR="00BE19C3" w:rsidRPr="00FF6CE4" w:rsidRDefault="00367694" w:rsidP="0037485D">
            <w:pPr>
              <w:rPr>
                <w:sz w:val="20"/>
                <w:szCs w:val="20"/>
              </w:rPr>
            </w:pPr>
            <w:r>
              <w:rPr>
                <w:sz w:val="20"/>
                <w:szCs w:val="20"/>
              </w:rPr>
              <w:t>А.Е. Лаврищев</w:t>
            </w:r>
          </w:p>
        </w:tc>
        <w:tc>
          <w:tcPr>
            <w:tcW w:w="1276" w:type="dxa"/>
            <w:shd w:val="clear" w:color="auto" w:fill="auto"/>
          </w:tcPr>
          <w:p w:rsidR="00BE19C3" w:rsidRPr="00FF6CE4" w:rsidRDefault="00BE19C3" w:rsidP="0037485D">
            <w:pPr>
              <w:jc w:val="center"/>
              <w:rPr>
                <w:sz w:val="20"/>
                <w:szCs w:val="20"/>
              </w:rPr>
            </w:pPr>
            <w:r w:rsidRPr="00FF6CE4">
              <w:rPr>
                <w:sz w:val="20"/>
                <w:szCs w:val="20"/>
              </w:rPr>
              <w:t>9,7</w:t>
            </w:r>
          </w:p>
        </w:tc>
        <w:tc>
          <w:tcPr>
            <w:tcW w:w="1276" w:type="dxa"/>
            <w:shd w:val="clear" w:color="auto" w:fill="auto"/>
            <w:noWrap/>
          </w:tcPr>
          <w:p w:rsidR="00BE19C3" w:rsidRPr="00FF6CE4" w:rsidRDefault="003F414E" w:rsidP="009E33C4">
            <w:pPr>
              <w:jc w:val="center"/>
              <w:rPr>
                <w:sz w:val="20"/>
                <w:szCs w:val="20"/>
              </w:rPr>
            </w:pPr>
            <w:r w:rsidRPr="00FF6CE4">
              <w:rPr>
                <w:sz w:val="20"/>
                <w:szCs w:val="20"/>
              </w:rPr>
              <w:t>8,</w:t>
            </w:r>
            <w:r w:rsidR="009E33C4">
              <w:rPr>
                <w:sz w:val="20"/>
                <w:szCs w:val="20"/>
              </w:rPr>
              <w:t>1</w:t>
            </w:r>
          </w:p>
        </w:tc>
        <w:tc>
          <w:tcPr>
            <w:tcW w:w="4395" w:type="dxa"/>
            <w:shd w:val="clear" w:color="auto" w:fill="auto"/>
            <w:hideMark/>
          </w:tcPr>
          <w:p w:rsidR="00BE19C3" w:rsidRPr="00FF6CE4" w:rsidRDefault="00BE19C3" w:rsidP="0037485D">
            <w:pPr>
              <w:ind w:firstLine="318"/>
              <w:jc w:val="both"/>
              <w:rPr>
                <w:sz w:val="20"/>
                <w:szCs w:val="20"/>
              </w:rPr>
            </w:pPr>
            <w:r w:rsidRPr="00FF6CE4">
              <w:rPr>
                <w:sz w:val="20"/>
                <w:szCs w:val="20"/>
              </w:rPr>
              <w:t>Фактическое значение индикатора направления превысило плановое</w:t>
            </w:r>
            <w:r w:rsidR="00257750">
              <w:rPr>
                <w:sz w:val="20"/>
                <w:szCs w:val="20"/>
              </w:rPr>
              <w:t>.</w:t>
            </w:r>
          </w:p>
        </w:tc>
        <w:tc>
          <w:tcPr>
            <w:tcW w:w="2694" w:type="dxa"/>
          </w:tcPr>
          <w:p w:rsidR="00BE19C3" w:rsidRPr="00FF6CE4" w:rsidRDefault="00BE19C3" w:rsidP="0037485D">
            <w:pPr>
              <w:rPr>
                <w:sz w:val="20"/>
                <w:szCs w:val="20"/>
              </w:rPr>
            </w:pPr>
          </w:p>
        </w:tc>
      </w:tr>
      <w:tr w:rsidR="00BE19C3" w:rsidRPr="00FF6CE4" w:rsidTr="005D28F4">
        <w:trPr>
          <w:trHeight w:val="1290"/>
        </w:trPr>
        <w:tc>
          <w:tcPr>
            <w:tcW w:w="567" w:type="dxa"/>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shd w:val="clear" w:color="auto" w:fill="auto"/>
            <w:hideMark/>
          </w:tcPr>
          <w:p w:rsidR="00BE19C3" w:rsidRPr="00FF6CE4" w:rsidRDefault="00BE19C3" w:rsidP="0037485D">
            <w:pPr>
              <w:rPr>
                <w:sz w:val="20"/>
                <w:szCs w:val="20"/>
              </w:rPr>
            </w:pPr>
            <w:r w:rsidRPr="00FF6CE4">
              <w:rPr>
                <w:sz w:val="20"/>
                <w:szCs w:val="20"/>
              </w:rPr>
              <w:t xml:space="preserve">Индикатор направления  </w:t>
            </w:r>
          </w:p>
          <w:p w:rsidR="00BE19C3" w:rsidRPr="00FF6CE4" w:rsidRDefault="00BE19C3" w:rsidP="0037485D">
            <w:pPr>
              <w:rPr>
                <w:sz w:val="20"/>
                <w:szCs w:val="20"/>
              </w:rPr>
            </w:pPr>
            <w:r w:rsidRPr="00FF6CE4">
              <w:rPr>
                <w:sz w:val="20"/>
                <w:szCs w:val="20"/>
              </w:rPr>
              <w:t>«Доля эксплуатируемых внутренних водных путей с освещаемой и отражательной обстановкой в общей протяженности внутренних водных путей», %</w:t>
            </w:r>
          </w:p>
        </w:tc>
        <w:tc>
          <w:tcPr>
            <w:tcW w:w="1985" w:type="dxa"/>
            <w:shd w:val="clear" w:color="auto" w:fill="auto"/>
            <w:hideMark/>
          </w:tcPr>
          <w:p w:rsidR="00367694" w:rsidRDefault="00BE19C3" w:rsidP="0037485D">
            <w:pPr>
              <w:rPr>
                <w:sz w:val="20"/>
                <w:szCs w:val="20"/>
              </w:rPr>
            </w:pPr>
            <w:r w:rsidRPr="00FF6CE4">
              <w:rPr>
                <w:sz w:val="20"/>
                <w:szCs w:val="20"/>
              </w:rPr>
              <w:t>Начальник Управления внутреннего водного транспорта</w:t>
            </w:r>
          </w:p>
          <w:p w:rsidR="00BE19C3" w:rsidRPr="00FF6CE4" w:rsidRDefault="00367694" w:rsidP="0037485D">
            <w:pPr>
              <w:rPr>
                <w:sz w:val="20"/>
                <w:szCs w:val="20"/>
              </w:rPr>
            </w:pPr>
            <w:r>
              <w:rPr>
                <w:sz w:val="20"/>
                <w:szCs w:val="20"/>
              </w:rPr>
              <w:t>А.Е. Лаврищев</w:t>
            </w:r>
            <w:r w:rsidR="00BE19C3" w:rsidRPr="00FF6CE4">
              <w:rPr>
                <w:sz w:val="20"/>
                <w:szCs w:val="20"/>
              </w:rPr>
              <w:t xml:space="preserve"> </w:t>
            </w:r>
          </w:p>
        </w:tc>
        <w:tc>
          <w:tcPr>
            <w:tcW w:w="1276" w:type="dxa"/>
            <w:shd w:val="clear" w:color="auto" w:fill="auto"/>
          </w:tcPr>
          <w:p w:rsidR="00BE19C3" w:rsidRPr="00FF6CE4" w:rsidRDefault="00BE19C3" w:rsidP="0037485D">
            <w:pPr>
              <w:jc w:val="center"/>
              <w:rPr>
                <w:sz w:val="20"/>
                <w:szCs w:val="20"/>
              </w:rPr>
            </w:pPr>
            <w:r w:rsidRPr="00FF6CE4">
              <w:rPr>
                <w:sz w:val="20"/>
                <w:szCs w:val="20"/>
              </w:rPr>
              <w:t>36,7</w:t>
            </w:r>
          </w:p>
        </w:tc>
        <w:tc>
          <w:tcPr>
            <w:tcW w:w="1276" w:type="dxa"/>
            <w:shd w:val="clear" w:color="auto" w:fill="auto"/>
          </w:tcPr>
          <w:p w:rsidR="00BE19C3" w:rsidRPr="00FF6CE4" w:rsidRDefault="00BE19C3" w:rsidP="00060EB1">
            <w:pPr>
              <w:jc w:val="center"/>
              <w:rPr>
                <w:sz w:val="20"/>
                <w:szCs w:val="20"/>
              </w:rPr>
            </w:pPr>
            <w:r w:rsidRPr="00FF6CE4">
              <w:rPr>
                <w:sz w:val="20"/>
                <w:szCs w:val="20"/>
              </w:rPr>
              <w:t>3</w:t>
            </w:r>
            <w:r w:rsidR="003F414E" w:rsidRPr="00FF6CE4">
              <w:rPr>
                <w:sz w:val="20"/>
                <w:szCs w:val="20"/>
              </w:rPr>
              <w:t>7</w:t>
            </w:r>
            <w:r w:rsidRPr="00FF6CE4">
              <w:rPr>
                <w:sz w:val="20"/>
                <w:szCs w:val="20"/>
              </w:rPr>
              <w:t>,</w:t>
            </w:r>
            <w:r w:rsidR="00060EB1">
              <w:rPr>
                <w:sz w:val="20"/>
                <w:szCs w:val="20"/>
              </w:rPr>
              <w:t>8</w:t>
            </w:r>
          </w:p>
        </w:tc>
        <w:tc>
          <w:tcPr>
            <w:tcW w:w="4395" w:type="dxa"/>
            <w:shd w:val="clear" w:color="auto" w:fill="auto"/>
            <w:hideMark/>
          </w:tcPr>
          <w:p w:rsidR="00BE19C3" w:rsidRPr="00FF6CE4" w:rsidRDefault="00BE19C3" w:rsidP="003F414E">
            <w:pPr>
              <w:ind w:firstLine="318"/>
              <w:jc w:val="both"/>
              <w:rPr>
                <w:sz w:val="20"/>
                <w:szCs w:val="20"/>
              </w:rPr>
            </w:pPr>
            <w:r w:rsidRPr="00FF6CE4">
              <w:rPr>
                <w:sz w:val="20"/>
                <w:szCs w:val="20"/>
              </w:rPr>
              <w:t xml:space="preserve">Фактическое значение индикатора направления </w:t>
            </w:r>
            <w:r w:rsidR="003F414E" w:rsidRPr="00FF6CE4">
              <w:rPr>
                <w:sz w:val="20"/>
                <w:szCs w:val="20"/>
              </w:rPr>
              <w:t>превысило</w:t>
            </w:r>
            <w:r w:rsidRPr="00FF6CE4">
              <w:rPr>
                <w:sz w:val="20"/>
                <w:szCs w:val="20"/>
              </w:rPr>
              <w:t xml:space="preserve"> планово</w:t>
            </w:r>
            <w:r w:rsidR="003F414E" w:rsidRPr="00FF6CE4">
              <w:rPr>
                <w:sz w:val="20"/>
                <w:szCs w:val="20"/>
              </w:rPr>
              <w:t>е</w:t>
            </w:r>
            <w:r w:rsidR="00257750">
              <w:rPr>
                <w:sz w:val="20"/>
                <w:szCs w:val="20"/>
              </w:rPr>
              <w:t>.</w:t>
            </w:r>
          </w:p>
        </w:tc>
        <w:tc>
          <w:tcPr>
            <w:tcW w:w="2694" w:type="dxa"/>
          </w:tcPr>
          <w:p w:rsidR="00BE19C3" w:rsidRPr="00FF6CE4" w:rsidRDefault="00BE19C3" w:rsidP="0037485D">
            <w:pPr>
              <w:rPr>
                <w:sz w:val="20"/>
                <w:szCs w:val="20"/>
              </w:rPr>
            </w:pPr>
          </w:p>
        </w:tc>
      </w:tr>
      <w:tr w:rsidR="00BE19C3" w:rsidRPr="00FF6CE4" w:rsidTr="005D28F4">
        <w:trPr>
          <w:trHeight w:val="458"/>
        </w:trPr>
        <w:tc>
          <w:tcPr>
            <w:tcW w:w="567" w:type="dxa"/>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shd w:val="clear" w:color="auto" w:fill="auto"/>
            <w:hideMark/>
          </w:tcPr>
          <w:p w:rsidR="00FF6CE4" w:rsidRPr="00FF6CE4" w:rsidRDefault="00BE19C3" w:rsidP="0037485D">
            <w:pPr>
              <w:rPr>
                <w:sz w:val="20"/>
                <w:szCs w:val="20"/>
              </w:rPr>
            </w:pPr>
            <w:r w:rsidRPr="00FF6CE4">
              <w:rPr>
                <w:sz w:val="20"/>
                <w:szCs w:val="20"/>
              </w:rPr>
              <w:t xml:space="preserve">Мероприятие 1.1.1. </w:t>
            </w:r>
          </w:p>
          <w:p w:rsidR="00BE19C3" w:rsidRPr="00FF6CE4" w:rsidRDefault="00BE19C3" w:rsidP="0037485D">
            <w:pPr>
              <w:rPr>
                <w:sz w:val="20"/>
                <w:szCs w:val="20"/>
              </w:rPr>
            </w:pPr>
            <w:r w:rsidRPr="00FF6CE4">
              <w:rPr>
                <w:sz w:val="20"/>
                <w:szCs w:val="20"/>
              </w:rPr>
              <w:t>Реализация проектов комплексной реконструкции гидротехнических сооружений и внутренних водных путей Единой глубоководной системы европейской части России (ЕГС) и Сибири</w:t>
            </w:r>
          </w:p>
        </w:tc>
        <w:tc>
          <w:tcPr>
            <w:tcW w:w="1985" w:type="dxa"/>
            <w:shd w:val="clear" w:color="auto" w:fill="auto"/>
            <w:hideMark/>
          </w:tcPr>
          <w:p w:rsidR="00BE19C3" w:rsidRPr="00FF6CE4" w:rsidRDefault="00BE19C3" w:rsidP="0037485D">
            <w:pPr>
              <w:rPr>
                <w:sz w:val="20"/>
                <w:szCs w:val="20"/>
              </w:rPr>
            </w:pPr>
            <w:r w:rsidRPr="00FF6CE4">
              <w:rPr>
                <w:sz w:val="20"/>
                <w:szCs w:val="20"/>
              </w:rPr>
              <w:t xml:space="preserve">Начальник Управления морских портов и развития инфраструктуры </w:t>
            </w:r>
          </w:p>
          <w:p w:rsidR="00BE19C3" w:rsidRPr="00FF6CE4" w:rsidRDefault="00BE19C3" w:rsidP="0037485D">
            <w:pPr>
              <w:rPr>
                <w:sz w:val="20"/>
                <w:szCs w:val="20"/>
              </w:rPr>
            </w:pPr>
            <w:r w:rsidRPr="00FF6CE4">
              <w:rPr>
                <w:sz w:val="20"/>
                <w:szCs w:val="20"/>
              </w:rPr>
              <w:t>Петров А.В.</w:t>
            </w:r>
          </w:p>
          <w:p w:rsidR="00BE19C3" w:rsidRPr="00FF6CE4" w:rsidRDefault="00BE19C3" w:rsidP="0037485D">
            <w:pPr>
              <w:rPr>
                <w:sz w:val="20"/>
                <w:szCs w:val="20"/>
              </w:rPr>
            </w:pPr>
            <w:r w:rsidRPr="00FF6CE4">
              <w:rPr>
                <w:sz w:val="20"/>
                <w:szCs w:val="20"/>
              </w:rPr>
              <w:br/>
            </w:r>
          </w:p>
          <w:p w:rsidR="00BE19C3" w:rsidRPr="00FF6CE4" w:rsidRDefault="00BE19C3" w:rsidP="0037485D">
            <w:pPr>
              <w:rPr>
                <w:sz w:val="20"/>
                <w:szCs w:val="20"/>
              </w:rPr>
            </w:pPr>
          </w:p>
        </w:tc>
        <w:tc>
          <w:tcPr>
            <w:tcW w:w="1276" w:type="dxa"/>
            <w:shd w:val="clear" w:color="auto" w:fill="auto"/>
          </w:tcPr>
          <w:p w:rsidR="00BE19C3" w:rsidRPr="00FF6CE4" w:rsidRDefault="00BE19C3" w:rsidP="0037485D">
            <w:pPr>
              <w:jc w:val="center"/>
              <w:rPr>
                <w:sz w:val="20"/>
                <w:szCs w:val="20"/>
              </w:rPr>
            </w:pPr>
            <w:r w:rsidRPr="00FF6CE4">
              <w:rPr>
                <w:sz w:val="20"/>
                <w:szCs w:val="20"/>
              </w:rPr>
              <w:t>IV кв</w:t>
            </w:r>
          </w:p>
        </w:tc>
        <w:tc>
          <w:tcPr>
            <w:tcW w:w="1276" w:type="dxa"/>
            <w:shd w:val="clear" w:color="auto" w:fill="auto"/>
          </w:tcPr>
          <w:p w:rsidR="00BE19C3" w:rsidRPr="00FF6CE4" w:rsidRDefault="00BE19C3" w:rsidP="0037485D">
            <w:pPr>
              <w:jc w:val="center"/>
              <w:rPr>
                <w:sz w:val="20"/>
                <w:szCs w:val="20"/>
              </w:rPr>
            </w:pPr>
            <w:r w:rsidRPr="00FF6CE4">
              <w:rPr>
                <w:sz w:val="20"/>
                <w:szCs w:val="20"/>
              </w:rPr>
              <w:t>IV кв</w:t>
            </w:r>
          </w:p>
        </w:tc>
        <w:tc>
          <w:tcPr>
            <w:tcW w:w="4395" w:type="dxa"/>
            <w:shd w:val="clear" w:color="auto" w:fill="auto"/>
            <w:hideMark/>
          </w:tcPr>
          <w:p w:rsidR="00F57CD7" w:rsidRPr="00F57CD7" w:rsidRDefault="00F57CD7" w:rsidP="00F57CD7">
            <w:pPr>
              <w:ind w:firstLine="369"/>
              <w:jc w:val="both"/>
              <w:rPr>
                <w:sz w:val="20"/>
                <w:szCs w:val="20"/>
              </w:rPr>
            </w:pPr>
            <w:r w:rsidRPr="00F57CD7">
              <w:rPr>
                <w:sz w:val="20"/>
                <w:szCs w:val="20"/>
              </w:rPr>
              <w:t xml:space="preserve">С целью повышения комплексной безопасности судоходных гидротехнических сооружений и обеспечения безопасности судоходства на внутренних водных путях завершены работы очередного этапа реконструкции гидросооружений </w:t>
            </w:r>
            <w:proofErr w:type="spellStart"/>
            <w:r w:rsidRPr="00F57CD7">
              <w:rPr>
                <w:sz w:val="20"/>
                <w:szCs w:val="20"/>
              </w:rPr>
              <w:t>Беломорско-Балтийского</w:t>
            </w:r>
            <w:proofErr w:type="spellEnd"/>
            <w:r w:rsidRPr="00F57CD7">
              <w:rPr>
                <w:sz w:val="20"/>
                <w:szCs w:val="20"/>
              </w:rPr>
              <w:t xml:space="preserve"> канала (шлюзы № 8, 17).</w:t>
            </w:r>
          </w:p>
          <w:p w:rsidR="00F57CD7" w:rsidRPr="00F57CD7" w:rsidRDefault="00F57CD7" w:rsidP="00F57CD7">
            <w:pPr>
              <w:ind w:firstLine="369"/>
              <w:jc w:val="both"/>
              <w:rPr>
                <w:sz w:val="20"/>
                <w:szCs w:val="20"/>
              </w:rPr>
            </w:pPr>
            <w:r w:rsidRPr="00F57CD7">
              <w:rPr>
                <w:sz w:val="20"/>
                <w:szCs w:val="20"/>
              </w:rPr>
              <w:t xml:space="preserve">Завершены строительно-монтажные работы по реконструкции гидротехнических </w:t>
            </w:r>
            <w:r w:rsidRPr="00F57CD7">
              <w:rPr>
                <w:sz w:val="20"/>
                <w:szCs w:val="20"/>
              </w:rPr>
              <w:lastRenderedPageBreak/>
              <w:t>сооружений Волжского бассейна (шлюзы № 21-24 Самарского гидроузла).</w:t>
            </w:r>
          </w:p>
          <w:p w:rsidR="00F57CD7" w:rsidRPr="00F57CD7" w:rsidRDefault="00F57CD7" w:rsidP="00F57CD7">
            <w:pPr>
              <w:ind w:firstLine="369"/>
              <w:jc w:val="both"/>
              <w:rPr>
                <w:sz w:val="20"/>
                <w:szCs w:val="20"/>
              </w:rPr>
            </w:pPr>
            <w:r w:rsidRPr="00F57CD7">
              <w:rPr>
                <w:sz w:val="20"/>
                <w:szCs w:val="20"/>
              </w:rPr>
              <w:t xml:space="preserve">В 2018 году начато строительство объектов 1-го этапа </w:t>
            </w:r>
            <w:r w:rsidRPr="00F57CD7">
              <w:rPr>
                <w:sz w:val="20"/>
                <w:szCs w:val="20"/>
                <w:shd w:val="clear" w:color="auto" w:fill="FFFFFF"/>
              </w:rPr>
              <w:t xml:space="preserve">(подготовительного периода) </w:t>
            </w:r>
            <w:r w:rsidRPr="00F57CD7">
              <w:rPr>
                <w:sz w:val="20"/>
                <w:szCs w:val="20"/>
              </w:rPr>
              <w:t>Багаевского гидроузла.</w:t>
            </w:r>
          </w:p>
          <w:p w:rsidR="00F57CD7" w:rsidRPr="00F57CD7" w:rsidRDefault="00F57CD7" w:rsidP="00F57CD7">
            <w:pPr>
              <w:ind w:firstLine="369"/>
              <w:jc w:val="both"/>
              <w:rPr>
                <w:sz w:val="20"/>
                <w:szCs w:val="20"/>
              </w:rPr>
            </w:pPr>
            <w:r w:rsidRPr="00F57CD7">
              <w:rPr>
                <w:sz w:val="20"/>
                <w:szCs w:val="20"/>
              </w:rPr>
              <w:t xml:space="preserve">Ведутся работы по </w:t>
            </w:r>
            <w:r w:rsidRPr="00F57CD7">
              <w:rPr>
                <w:sz w:val="20"/>
                <w:szCs w:val="20"/>
                <w:shd w:val="clear" w:color="auto" w:fill="FFFFFF"/>
              </w:rPr>
              <w:t>разработке проектной документации</w:t>
            </w:r>
            <w:r w:rsidRPr="00F57CD7">
              <w:rPr>
                <w:sz w:val="20"/>
                <w:szCs w:val="20"/>
              </w:rPr>
              <w:t xml:space="preserve"> по 2 этапу строительства Нижегородского низконапорного гидроузла.</w:t>
            </w:r>
          </w:p>
          <w:p w:rsidR="00BE19C3" w:rsidRPr="00F57CD7" w:rsidRDefault="00BE19C3" w:rsidP="005C1BD7">
            <w:pPr>
              <w:pStyle w:val="af3"/>
              <w:spacing w:after="0" w:line="240" w:lineRule="auto"/>
              <w:ind w:left="0" w:firstLine="318"/>
              <w:jc w:val="both"/>
              <w:rPr>
                <w:rFonts w:ascii="Times New Roman" w:hAnsi="Times New Roman"/>
                <w:color w:val="FF0000"/>
                <w:sz w:val="20"/>
                <w:szCs w:val="20"/>
              </w:rPr>
            </w:pPr>
          </w:p>
        </w:tc>
        <w:tc>
          <w:tcPr>
            <w:tcW w:w="2694" w:type="dxa"/>
          </w:tcPr>
          <w:p w:rsidR="00BE19C3" w:rsidRPr="00FF6CE4" w:rsidRDefault="00BE19C3" w:rsidP="0037485D">
            <w:pPr>
              <w:rPr>
                <w:sz w:val="20"/>
                <w:szCs w:val="20"/>
              </w:rPr>
            </w:pPr>
          </w:p>
        </w:tc>
      </w:tr>
      <w:tr w:rsidR="00BE19C3" w:rsidRPr="00FF6CE4" w:rsidTr="00F57CD7">
        <w:trPr>
          <w:trHeight w:val="1584"/>
        </w:trPr>
        <w:tc>
          <w:tcPr>
            <w:tcW w:w="567" w:type="dxa"/>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shd w:val="clear" w:color="auto" w:fill="auto"/>
            <w:hideMark/>
          </w:tcPr>
          <w:p w:rsidR="00BE19C3" w:rsidRPr="00FF6CE4" w:rsidRDefault="00BE19C3" w:rsidP="0037485D">
            <w:pPr>
              <w:rPr>
                <w:sz w:val="20"/>
                <w:szCs w:val="20"/>
              </w:rPr>
            </w:pPr>
            <w:r w:rsidRPr="00FF6CE4">
              <w:rPr>
                <w:sz w:val="20"/>
                <w:szCs w:val="20"/>
              </w:rPr>
              <w:t xml:space="preserve">Мероприятие 1.1.2. </w:t>
            </w:r>
          </w:p>
          <w:p w:rsidR="00BE19C3" w:rsidRPr="00FF6CE4" w:rsidRDefault="00BE19C3" w:rsidP="00011A51">
            <w:pPr>
              <w:rPr>
                <w:sz w:val="20"/>
                <w:szCs w:val="20"/>
              </w:rPr>
            </w:pPr>
            <w:r w:rsidRPr="00FF6CE4">
              <w:rPr>
                <w:sz w:val="20"/>
                <w:szCs w:val="20"/>
              </w:rPr>
              <w:t>Увеличение пропускной способности ЕГС за счет реализации проект</w:t>
            </w:r>
            <w:r w:rsidR="00011A51" w:rsidRPr="00FF6CE4">
              <w:rPr>
                <w:sz w:val="20"/>
                <w:szCs w:val="20"/>
              </w:rPr>
              <w:t>ов</w:t>
            </w:r>
            <w:r w:rsidRPr="00FF6CE4">
              <w:rPr>
                <w:sz w:val="20"/>
                <w:szCs w:val="20"/>
              </w:rPr>
              <w:t xml:space="preserve"> строительства </w:t>
            </w:r>
            <w:r w:rsidR="00011A51" w:rsidRPr="00FF6CE4">
              <w:rPr>
                <w:sz w:val="20"/>
                <w:szCs w:val="20"/>
              </w:rPr>
              <w:t xml:space="preserve">Багаевского и </w:t>
            </w:r>
            <w:r w:rsidRPr="00FF6CE4">
              <w:rPr>
                <w:sz w:val="20"/>
                <w:szCs w:val="20"/>
              </w:rPr>
              <w:t>Нижегородского низконапорного гидроузла</w:t>
            </w:r>
          </w:p>
        </w:tc>
        <w:tc>
          <w:tcPr>
            <w:tcW w:w="1985" w:type="dxa"/>
            <w:shd w:val="clear" w:color="auto" w:fill="auto"/>
            <w:hideMark/>
          </w:tcPr>
          <w:p w:rsidR="00BE19C3" w:rsidRPr="00FF6CE4" w:rsidRDefault="00BE19C3" w:rsidP="0037485D">
            <w:pPr>
              <w:rPr>
                <w:sz w:val="20"/>
                <w:szCs w:val="20"/>
              </w:rPr>
            </w:pPr>
            <w:r w:rsidRPr="00FF6CE4">
              <w:rPr>
                <w:sz w:val="20"/>
                <w:szCs w:val="20"/>
              </w:rPr>
              <w:t xml:space="preserve">Начальник Управления морских портов и развития инфраструктуры </w:t>
            </w:r>
          </w:p>
          <w:p w:rsidR="00BE19C3" w:rsidRPr="00FF6CE4" w:rsidRDefault="00BE19C3" w:rsidP="0037485D">
            <w:pPr>
              <w:rPr>
                <w:sz w:val="20"/>
                <w:szCs w:val="20"/>
              </w:rPr>
            </w:pPr>
            <w:r w:rsidRPr="00FF6CE4">
              <w:rPr>
                <w:sz w:val="20"/>
                <w:szCs w:val="20"/>
              </w:rPr>
              <w:t>Петров А.В.</w:t>
            </w:r>
          </w:p>
          <w:p w:rsidR="00BE19C3" w:rsidRPr="00FF6CE4" w:rsidRDefault="00BE19C3" w:rsidP="0037485D">
            <w:pPr>
              <w:rPr>
                <w:sz w:val="20"/>
                <w:szCs w:val="20"/>
              </w:rPr>
            </w:pPr>
          </w:p>
        </w:tc>
        <w:tc>
          <w:tcPr>
            <w:tcW w:w="1276" w:type="dxa"/>
            <w:shd w:val="clear" w:color="auto" w:fill="auto"/>
          </w:tcPr>
          <w:p w:rsidR="00BE19C3" w:rsidRPr="00FF6CE4" w:rsidRDefault="00BE19C3" w:rsidP="0037485D">
            <w:pPr>
              <w:jc w:val="center"/>
              <w:rPr>
                <w:sz w:val="20"/>
                <w:szCs w:val="20"/>
              </w:rPr>
            </w:pPr>
            <w:r w:rsidRPr="00FF6CE4">
              <w:rPr>
                <w:sz w:val="20"/>
                <w:szCs w:val="20"/>
              </w:rPr>
              <w:t>IV кв</w:t>
            </w:r>
          </w:p>
        </w:tc>
        <w:tc>
          <w:tcPr>
            <w:tcW w:w="1276" w:type="dxa"/>
            <w:shd w:val="clear" w:color="auto" w:fill="auto"/>
          </w:tcPr>
          <w:p w:rsidR="00BE19C3" w:rsidRPr="00FF6CE4" w:rsidRDefault="00BE19C3" w:rsidP="0037485D">
            <w:pPr>
              <w:jc w:val="center"/>
              <w:rPr>
                <w:sz w:val="20"/>
                <w:szCs w:val="20"/>
              </w:rPr>
            </w:pPr>
            <w:r w:rsidRPr="00FF6CE4">
              <w:rPr>
                <w:sz w:val="20"/>
                <w:szCs w:val="20"/>
              </w:rPr>
              <w:t>IV кв</w:t>
            </w:r>
          </w:p>
        </w:tc>
        <w:tc>
          <w:tcPr>
            <w:tcW w:w="4395" w:type="dxa"/>
            <w:shd w:val="clear" w:color="auto" w:fill="auto"/>
            <w:hideMark/>
          </w:tcPr>
          <w:p w:rsidR="00F57CD7" w:rsidRPr="00F57CD7" w:rsidRDefault="00F57CD7" w:rsidP="00F57CD7">
            <w:pPr>
              <w:ind w:firstLine="709"/>
              <w:jc w:val="both"/>
              <w:rPr>
                <w:sz w:val="20"/>
                <w:szCs w:val="20"/>
              </w:rPr>
            </w:pPr>
            <w:r w:rsidRPr="00F57CD7">
              <w:rPr>
                <w:sz w:val="20"/>
                <w:szCs w:val="20"/>
              </w:rPr>
              <w:t xml:space="preserve">В 2018 году начато строительство объектов 1-го этапа </w:t>
            </w:r>
            <w:r w:rsidRPr="00F57CD7">
              <w:rPr>
                <w:sz w:val="20"/>
                <w:szCs w:val="20"/>
                <w:shd w:val="clear" w:color="auto" w:fill="FFFFFF"/>
              </w:rPr>
              <w:t xml:space="preserve">(подготовительного периода) </w:t>
            </w:r>
            <w:r w:rsidRPr="00F57CD7">
              <w:rPr>
                <w:sz w:val="20"/>
                <w:szCs w:val="20"/>
              </w:rPr>
              <w:t>Багаевского гидроузла.</w:t>
            </w:r>
          </w:p>
          <w:p w:rsidR="00BE19C3" w:rsidRPr="00F57CD7" w:rsidRDefault="00F57CD7" w:rsidP="00F57CD7">
            <w:pPr>
              <w:ind w:firstLine="709"/>
              <w:jc w:val="both"/>
              <w:rPr>
                <w:sz w:val="20"/>
                <w:szCs w:val="20"/>
              </w:rPr>
            </w:pPr>
            <w:r w:rsidRPr="00F57CD7">
              <w:rPr>
                <w:sz w:val="20"/>
                <w:szCs w:val="20"/>
              </w:rPr>
              <w:t xml:space="preserve">Ведутся работы по </w:t>
            </w:r>
            <w:r w:rsidRPr="00F57CD7">
              <w:rPr>
                <w:sz w:val="20"/>
                <w:szCs w:val="20"/>
                <w:shd w:val="clear" w:color="auto" w:fill="FFFFFF"/>
              </w:rPr>
              <w:t>разработке проектной документации</w:t>
            </w:r>
            <w:r w:rsidRPr="00F57CD7">
              <w:rPr>
                <w:sz w:val="20"/>
                <w:szCs w:val="20"/>
              </w:rPr>
              <w:t xml:space="preserve"> по 2 этапу строительства Нижегородского низконапорного гидроузла.</w:t>
            </w:r>
          </w:p>
        </w:tc>
        <w:tc>
          <w:tcPr>
            <w:tcW w:w="2694" w:type="dxa"/>
          </w:tcPr>
          <w:p w:rsidR="00BE19C3" w:rsidRPr="00FF6CE4" w:rsidRDefault="00BE19C3" w:rsidP="0037485D">
            <w:pPr>
              <w:rPr>
                <w:sz w:val="20"/>
                <w:szCs w:val="20"/>
              </w:rPr>
            </w:pPr>
          </w:p>
        </w:tc>
      </w:tr>
      <w:tr w:rsidR="00BE19C3" w:rsidRPr="00FF6CE4" w:rsidTr="005D28F4">
        <w:trPr>
          <w:trHeight w:val="780"/>
        </w:trPr>
        <w:tc>
          <w:tcPr>
            <w:tcW w:w="567" w:type="dxa"/>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shd w:val="clear" w:color="auto" w:fill="auto"/>
            <w:hideMark/>
          </w:tcPr>
          <w:p w:rsidR="00FF6CE4" w:rsidRPr="00FF6CE4" w:rsidRDefault="00BE19C3" w:rsidP="0037485D">
            <w:pPr>
              <w:rPr>
                <w:sz w:val="20"/>
                <w:szCs w:val="20"/>
              </w:rPr>
            </w:pPr>
            <w:r w:rsidRPr="00FF6CE4">
              <w:rPr>
                <w:sz w:val="20"/>
                <w:szCs w:val="20"/>
              </w:rPr>
              <w:t xml:space="preserve">Мероприятие 1.1.3. </w:t>
            </w:r>
          </w:p>
          <w:p w:rsidR="00BE19C3" w:rsidRPr="00FF6CE4" w:rsidRDefault="00BE19C3" w:rsidP="0037485D">
            <w:pPr>
              <w:rPr>
                <w:b/>
                <w:sz w:val="20"/>
                <w:szCs w:val="20"/>
              </w:rPr>
            </w:pPr>
            <w:r w:rsidRPr="00FF6CE4">
              <w:rPr>
                <w:sz w:val="20"/>
                <w:szCs w:val="20"/>
              </w:rPr>
              <w:t>Содержание внутренних водных путей и судоходных гидротехнических сооружений при условии перехода на  полное их финансирование по нормативам</w:t>
            </w:r>
          </w:p>
        </w:tc>
        <w:tc>
          <w:tcPr>
            <w:tcW w:w="1985" w:type="dxa"/>
            <w:shd w:val="clear" w:color="auto" w:fill="auto"/>
            <w:hideMark/>
          </w:tcPr>
          <w:p w:rsidR="00BE19C3" w:rsidRPr="00367694" w:rsidRDefault="00BE19C3" w:rsidP="0037485D">
            <w:pPr>
              <w:pStyle w:val="ConsPlusNormal"/>
              <w:rPr>
                <w:b w:val="0"/>
                <w:sz w:val="20"/>
                <w:szCs w:val="20"/>
              </w:rPr>
            </w:pPr>
            <w:r w:rsidRPr="00FF6CE4">
              <w:rPr>
                <w:b w:val="0"/>
                <w:sz w:val="20"/>
                <w:szCs w:val="20"/>
              </w:rPr>
              <w:t>Начальник Управления в</w:t>
            </w:r>
            <w:r w:rsidRPr="00367694">
              <w:rPr>
                <w:b w:val="0"/>
                <w:sz w:val="20"/>
                <w:szCs w:val="20"/>
              </w:rPr>
              <w:t xml:space="preserve">нутреннего водного транспорта </w:t>
            </w:r>
          </w:p>
          <w:p w:rsidR="00367694" w:rsidRPr="00367694" w:rsidRDefault="00367694" w:rsidP="0037485D">
            <w:pPr>
              <w:pStyle w:val="ConsPlusNormal"/>
              <w:rPr>
                <w:b w:val="0"/>
                <w:sz w:val="20"/>
                <w:szCs w:val="20"/>
              </w:rPr>
            </w:pPr>
            <w:r w:rsidRPr="00367694">
              <w:rPr>
                <w:b w:val="0"/>
                <w:sz w:val="20"/>
                <w:szCs w:val="20"/>
              </w:rPr>
              <w:t>А.Е. Лаврищев</w:t>
            </w:r>
          </w:p>
          <w:p w:rsidR="00BE19C3" w:rsidRPr="00FF6CE4" w:rsidRDefault="00BE19C3" w:rsidP="0037485D">
            <w:pPr>
              <w:rPr>
                <w:sz w:val="20"/>
                <w:szCs w:val="20"/>
              </w:rPr>
            </w:pPr>
          </w:p>
        </w:tc>
        <w:tc>
          <w:tcPr>
            <w:tcW w:w="1276" w:type="dxa"/>
            <w:shd w:val="clear" w:color="auto" w:fill="auto"/>
          </w:tcPr>
          <w:p w:rsidR="00BE19C3" w:rsidRPr="00FF6CE4" w:rsidRDefault="00BE19C3" w:rsidP="0037485D">
            <w:pPr>
              <w:jc w:val="center"/>
              <w:rPr>
                <w:sz w:val="20"/>
                <w:szCs w:val="20"/>
              </w:rPr>
            </w:pPr>
            <w:r w:rsidRPr="00FF6CE4">
              <w:rPr>
                <w:sz w:val="20"/>
                <w:szCs w:val="20"/>
              </w:rPr>
              <w:t>I-IV кв</w:t>
            </w:r>
          </w:p>
        </w:tc>
        <w:tc>
          <w:tcPr>
            <w:tcW w:w="1276" w:type="dxa"/>
            <w:shd w:val="clear" w:color="auto" w:fill="auto"/>
            <w:noWrap/>
          </w:tcPr>
          <w:p w:rsidR="00BE19C3" w:rsidRPr="00FF6CE4" w:rsidRDefault="00BE19C3" w:rsidP="0037485D">
            <w:pPr>
              <w:jc w:val="center"/>
              <w:rPr>
                <w:sz w:val="20"/>
                <w:szCs w:val="20"/>
              </w:rPr>
            </w:pPr>
            <w:r w:rsidRPr="00FF6CE4">
              <w:rPr>
                <w:sz w:val="20"/>
                <w:szCs w:val="20"/>
              </w:rPr>
              <w:t>I-IV кв</w:t>
            </w:r>
          </w:p>
        </w:tc>
        <w:tc>
          <w:tcPr>
            <w:tcW w:w="4395" w:type="dxa"/>
            <w:shd w:val="clear" w:color="auto" w:fill="auto"/>
            <w:hideMark/>
          </w:tcPr>
          <w:p w:rsidR="00F57CD7" w:rsidRPr="00257750" w:rsidRDefault="00F57CD7" w:rsidP="00F57CD7">
            <w:pPr>
              <w:ind w:firstLine="369"/>
              <w:jc w:val="both"/>
              <w:rPr>
                <w:sz w:val="20"/>
                <w:szCs w:val="20"/>
              </w:rPr>
            </w:pPr>
            <w:r w:rsidRPr="00257750">
              <w:rPr>
                <w:sz w:val="20"/>
                <w:szCs w:val="20"/>
              </w:rPr>
              <w:t xml:space="preserve">Финансирование выполнения государственного задания на 2018 год обеспечивалось в пределах бюджетных ассигнований, предусмотренных в федеральном бюджете на соответствующие цели </w:t>
            </w:r>
            <w:r w:rsidRPr="00257750">
              <w:rPr>
                <w:rStyle w:val="ng-binding"/>
                <w:sz w:val="20"/>
                <w:szCs w:val="20"/>
              </w:rPr>
              <w:t>в рамках основного мероприятия «Обеспечение эксплуатации внутренних водных путей и гидротехнических сооружений» государственной программы Российской Федерации «Развитие транспортной системы».</w:t>
            </w:r>
            <w:r w:rsidRPr="00257750">
              <w:rPr>
                <w:sz w:val="20"/>
                <w:szCs w:val="20"/>
              </w:rPr>
              <w:t xml:space="preserve"> Объем финансирования на содержание внутренних водных путей и судоходных гидротехнических сооружений составил 67% к нормативному обеспечению.</w:t>
            </w:r>
          </w:p>
          <w:p w:rsidR="00F57CD7" w:rsidRPr="00257750" w:rsidRDefault="00F57CD7" w:rsidP="00F57CD7">
            <w:pPr>
              <w:ind w:firstLine="369"/>
              <w:jc w:val="both"/>
              <w:rPr>
                <w:rFonts w:eastAsia="Calibri"/>
                <w:sz w:val="20"/>
                <w:szCs w:val="20"/>
              </w:rPr>
            </w:pPr>
            <w:r w:rsidRPr="00257750">
              <w:rPr>
                <w:rFonts w:eastAsia="Calibri"/>
                <w:sz w:val="20"/>
                <w:szCs w:val="20"/>
              </w:rPr>
              <w:t xml:space="preserve">В навигацию 2018 года подведомственными </w:t>
            </w:r>
            <w:proofErr w:type="spellStart"/>
            <w:r w:rsidRPr="00257750">
              <w:rPr>
                <w:rFonts w:eastAsia="Calibri"/>
                <w:sz w:val="20"/>
                <w:szCs w:val="20"/>
              </w:rPr>
              <w:t>Росморречфлоту</w:t>
            </w:r>
            <w:proofErr w:type="spellEnd"/>
            <w:r w:rsidRPr="00257750">
              <w:rPr>
                <w:rFonts w:eastAsia="Calibri"/>
                <w:sz w:val="20"/>
                <w:szCs w:val="20"/>
              </w:rPr>
              <w:t xml:space="preserve"> администрациями бассейнов внутренних водных путей обслуживалось </w:t>
            </w:r>
            <w:r w:rsidRPr="00257750">
              <w:rPr>
                <w:rFonts w:eastAsia="Calibri"/>
                <w:sz w:val="20"/>
                <w:szCs w:val="20"/>
              </w:rPr>
              <w:br/>
              <w:t xml:space="preserve">101,48 тыс. км внутренних водных путей, в том числе с гарантированными габаритами судовых ходов 49,98 тыс. км (2017 год – 49,97 тыс. км). </w:t>
            </w:r>
          </w:p>
          <w:p w:rsidR="00F57CD7" w:rsidRPr="00257750" w:rsidRDefault="00F57CD7" w:rsidP="00F57CD7">
            <w:pPr>
              <w:ind w:firstLine="369"/>
              <w:jc w:val="both"/>
              <w:rPr>
                <w:sz w:val="20"/>
                <w:szCs w:val="20"/>
              </w:rPr>
            </w:pPr>
            <w:r w:rsidRPr="00257750">
              <w:rPr>
                <w:sz w:val="20"/>
                <w:szCs w:val="20"/>
              </w:rPr>
              <w:t xml:space="preserve">Для обеспечения гарантированных габаритов судовых ходов и обеспечения </w:t>
            </w:r>
            <w:r w:rsidRPr="00257750">
              <w:rPr>
                <w:sz w:val="20"/>
                <w:szCs w:val="20"/>
              </w:rPr>
              <w:lastRenderedPageBreak/>
              <w:t xml:space="preserve">безопасных условий судоходства в навигацию 2018 года на транзите было извлечено </w:t>
            </w:r>
            <w:r w:rsidR="00731F27" w:rsidRPr="00257750">
              <w:rPr>
                <w:sz w:val="20"/>
                <w:szCs w:val="20"/>
              </w:rPr>
              <w:br/>
            </w:r>
            <w:r w:rsidRPr="00257750">
              <w:rPr>
                <w:sz w:val="20"/>
                <w:szCs w:val="20"/>
              </w:rPr>
              <w:t xml:space="preserve">22,8 </w:t>
            </w:r>
            <w:proofErr w:type="spellStart"/>
            <w:proofErr w:type="gramStart"/>
            <w:r w:rsidRPr="00257750">
              <w:rPr>
                <w:sz w:val="20"/>
                <w:szCs w:val="20"/>
              </w:rPr>
              <w:t>млн</w:t>
            </w:r>
            <w:proofErr w:type="spellEnd"/>
            <w:proofErr w:type="gramEnd"/>
            <w:r w:rsidRPr="00257750">
              <w:rPr>
                <w:sz w:val="20"/>
                <w:szCs w:val="20"/>
              </w:rPr>
              <w:t xml:space="preserve"> куб. м грунта (в 2017 году – </w:t>
            </w:r>
            <w:r w:rsidR="00731F27" w:rsidRPr="00257750">
              <w:rPr>
                <w:sz w:val="20"/>
                <w:szCs w:val="20"/>
              </w:rPr>
              <w:br/>
            </w:r>
            <w:r w:rsidRPr="00257750">
              <w:rPr>
                <w:sz w:val="20"/>
                <w:szCs w:val="20"/>
              </w:rPr>
              <w:t xml:space="preserve">25,8 </w:t>
            </w:r>
            <w:proofErr w:type="spellStart"/>
            <w:r w:rsidRPr="00257750">
              <w:rPr>
                <w:sz w:val="20"/>
                <w:szCs w:val="20"/>
              </w:rPr>
              <w:t>млн</w:t>
            </w:r>
            <w:proofErr w:type="spellEnd"/>
            <w:r w:rsidRPr="00257750">
              <w:rPr>
                <w:sz w:val="20"/>
                <w:szCs w:val="20"/>
              </w:rPr>
              <w:t xml:space="preserve"> куб. м).</w:t>
            </w:r>
          </w:p>
          <w:p w:rsidR="00257750" w:rsidRPr="00257750" w:rsidRDefault="00257750" w:rsidP="00257750">
            <w:pPr>
              <w:ind w:firstLine="316"/>
              <w:jc w:val="both"/>
              <w:rPr>
                <w:sz w:val="20"/>
                <w:szCs w:val="20"/>
              </w:rPr>
            </w:pPr>
            <w:r w:rsidRPr="00257750">
              <w:rPr>
                <w:sz w:val="20"/>
                <w:szCs w:val="20"/>
              </w:rPr>
              <w:t>За счет выделенных в 2018 году средств на капитальный ремонт проводились строительно-монтажные работы на 26 судоходных гидротехнических сооружениях и связанных с ними инфраструктурных объектах, а также выполнялись проектно-изыскательские работы на 4 объектах.</w:t>
            </w:r>
          </w:p>
          <w:p w:rsidR="00257750" w:rsidRPr="00257750" w:rsidRDefault="00257750" w:rsidP="00257750">
            <w:pPr>
              <w:ind w:firstLine="316"/>
              <w:jc w:val="both"/>
              <w:rPr>
                <w:sz w:val="20"/>
                <w:szCs w:val="20"/>
              </w:rPr>
            </w:pPr>
            <w:proofErr w:type="gramStart"/>
            <w:r w:rsidRPr="00257750">
              <w:rPr>
                <w:sz w:val="20"/>
                <w:szCs w:val="20"/>
              </w:rPr>
              <w:t xml:space="preserve">Проведение капитального ремонта и реконструкции на судоходных гидротехнических сооружений (СГТС) позволило повысить уровень их безопасности и безотказно осуществлять пропуск судов в течение навигации 2018 года: из </w:t>
            </w:r>
            <w:r>
              <w:rPr>
                <w:sz w:val="20"/>
                <w:szCs w:val="20"/>
              </w:rPr>
              <w:br/>
            </w:r>
            <w:r w:rsidRPr="00257750">
              <w:rPr>
                <w:sz w:val="20"/>
                <w:szCs w:val="20"/>
              </w:rPr>
              <w:t>332 сооружений, подлежащих декларированию, число СГТС с нормальным уровнем безопасности увеличено на 3 сооружений, одновременно сократилась численность СГТС с пониженным уровнем безопасности на 1 сооружение, с неудовлетворительным – на 2 сооружения.</w:t>
            </w:r>
            <w:proofErr w:type="gramEnd"/>
          </w:p>
          <w:p w:rsidR="00BE19C3" w:rsidRPr="00257750" w:rsidRDefault="00BE19C3" w:rsidP="0037485D">
            <w:pPr>
              <w:ind w:firstLine="318"/>
              <w:jc w:val="both"/>
              <w:rPr>
                <w:color w:val="FF0000"/>
                <w:sz w:val="20"/>
                <w:szCs w:val="20"/>
              </w:rPr>
            </w:pPr>
          </w:p>
        </w:tc>
        <w:tc>
          <w:tcPr>
            <w:tcW w:w="2694" w:type="dxa"/>
          </w:tcPr>
          <w:p w:rsidR="00BE19C3" w:rsidRPr="00FF6CE4" w:rsidRDefault="00BE19C3" w:rsidP="0037485D">
            <w:pPr>
              <w:rPr>
                <w:sz w:val="20"/>
                <w:szCs w:val="20"/>
              </w:rPr>
            </w:pPr>
          </w:p>
        </w:tc>
      </w:tr>
      <w:tr w:rsidR="00BE19C3" w:rsidRPr="00FF6CE4" w:rsidTr="005D28F4">
        <w:trPr>
          <w:trHeight w:val="780"/>
        </w:trPr>
        <w:tc>
          <w:tcPr>
            <w:tcW w:w="567" w:type="dxa"/>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shd w:val="clear" w:color="auto" w:fill="auto"/>
            <w:hideMark/>
          </w:tcPr>
          <w:p w:rsidR="00BE19C3" w:rsidRPr="00FF6CE4" w:rsidRDefault="00BE19C3" w:rsidP="0037485D">
            <w:pPr>
              <w:rPr>
                <w:sz w:val="20"/>
                <w:szCs w:val="20"/>
              </w:rPr>
            </w:pPr>
            <w:r w:rsidRPr="00FF6CE4">
              <w:rPr>
                <w:sz w:val="20"/>
                <w:szCs w:val="20"/>
              </w:rPr>
              <w:t>Мероприятие 1.1.4. Установление категории средств навигационного оборудования и сроки их работы, гарантированные габариты судовых ходов, а также сроки работы судоходных гидротехнических сооружений в навигации</w:t>
            </w:r>
          </w:p>
        </w:tc>
        <w:tc>
          <w:tcPr>
            <w:tcW w:w="1985" w:type="dxa"/>
            <w:shd w:val="clear" w:color="auto" w:fill="auto"/>
            <w:hideMark/>
          </w:tcPr>
          <w:p w:rsidR="00BE19C3" w:rsidRPr="00367694" w:rsidRDefault="00BE19C3" w:rsidP="0037485D">
            <w:pPr>
              <w:pStyle w:val="ConsPlusNormal"/>
              <w:rPr>
                <w:b w:val="0"/>
                <w:sz w:val="20"/>
                <w:szCs w:val="20"/>
              </w:rPr>
            </w:pPr>
            <w:r w:rsidRPr="00367694">
              <w:rPr>
                <w:b w:val="0"/>
                <w:sz w:val="20"/>
                <w:szCs w:val="20"/>
              </w:rPr>
              <w:t xml:space="preserve">Начальник Управления внутреннего водного транспорта </w:t>
            </w:r>
          </w:p>
          <w:p w:rsidR="00367694" w:rsidRPr="00367694" w:rsidRDefault="00367694" w:rsidP="0037485D">
            <w:pPr>
              <w:pStyle w:val="ConsPlusNormal"/>
              <w:rPr>
                <w:b w:val="0"/>
                <w:sz w:val="20"/>
                <w:szCs w:val="20"/>
              </w:rPr>
            </w:pPr>
            <w:r w:rsidRPr="00367694">
              <w:rPr>
                <w:b w:val="0"/>
                <w:sz w:val="20"/>
                <w:szCs w:val="20"/>
              </w:rPr>
              <w:t>А.Е. Лаврищев</w:t>
            </w:r>
          </w:p>
          <w:p w:rsidR="00BE19C3" w:rsidRPr="00367694" w:rsidRDefault="00BE19C3" w:rsidP="0037485D">
            <w:pPr>
              <w:rPr>
                <w:sz w:val="20"/>
                <w:szCs w:val="20"/>
              </w:rPr>
            </w:pPr>
          </w:p>
        </w:tc>
        <w:tc>
          <w:tcPr>
            <w:tcW w:w="1276" w:type="dxa"/>
            <w:shd w:val="clear" w:color="auto" w:fill="auto"/>
          </w:tcPr>
          <w:p w:rsidR="00BE19C3" w:rsidRPr="00FF6CE4" w:rsidRDefault="00BE19C3" w:rsidP="0037485D">
            <w:pPr>
              <w:jc w:val="center"/>
              <w:rPr>
                <w:sz w:val="20"/>
                <w:szCs w:val="20"/>
              </w:rPr>
            </w:pPr>
            <w:r w:rsidRPr="00FF6CE4">
              <w:rPr>
                <w:sz w:val="20"/>
                <w:szCs w:val="20"/>
              </w:rPr>
              <w:t>IV кв</w:t>
            </w:r>
          </w:p>
        </w:tc>
        <w:tc>
          <w:tcPr>
            <w:tcW w:w="1276" w:type="dxa"/>
            <w:shd w:val="clear" w:color="auto" w:fill="auto"/>
            <w:noWrap/>
          </w:tcPr>
          <w:p w:rsidR="00BE19C3" w:rsidRPr="00FF6CE4" w:rsidRDefault="00BE19C3" w:rsidP="0037485D">
            <w:pPr>
              <w:jc w:val="center"/>
              <w:rPr>
                <w:sz w:val="20"/>
                <w:szCs w:val="20"/>
              </w:rPr>
            </w:pPr>
            <w:r w:rsidRPr="00FF6CE4">
              <w:rPr>
                <w:sz w:val="20"/>
                <w:szCs w:val="20"/>
              </w:rPr>
              <w:t>IV кв</w:t>
            </w:r>
          </w:p>
        </w:tc>
        <w:tc>
          <w:tcPr>
            <w:tcW w:w="4395" w:type="dxa"/>
            <w:shd w:val="clear" w:color="auto" w:fill="auto"/>
            <w:hideMark/>
          </w:tcPr>
          <w:p w:rsidR="00BE19C3" w:rsidRPr="00F57CD7" w:rsidRDefault="00BE19C3" w:rsidP="0037485D">
            <w:pPr>
              <w:ind w:firstLine="318"/>
              <w:jc w:val="both"/>
              <w:rPr>
                <w:sz w:val="20"/>
                <w:szCs w:val="20"/>
              </w:rPr>
            </w:pPr>
            <w:r w:rsidRPr="00F57CD7">
              <w:rPr>
                <w:sz w:val="20"/>
                <w:szCs w:val="20"/>
              </w:rPr>
              <w:t xml:space="preserve">Распоряжением Росморречфлота от </w:t>
            </w:r>
            <w:r w:rsidR="00F57CD7" w:rsidRPr="00F57CD7">
              <w:rPr>
                <w:sz w:val="20"/>
                <w:szCs w:val="20"/>
              </w:rPr>
              <w:t>15</w:t>
            </w:r>
            <w:r w:rsidR="00E70124" w:rsidRPr="00F57CD7">
              <w:rPr>
                <w:sz w:val="20"/>
                <w:szCs w:val="20"/>
              </w:rPr>
              <w:t>.12.201</w:t>
            </w:r>
            <w:r w:rsidR="00F57CD7" w:rsidRPr="00F57CD7">
              <w:rPr>
                <w:sz w:val="20"/>
                <w:szCs w:val="20"/>
              </w:rPr>
              <w:t>7</w:t>
            </w:r>
            <w:r w:rsidR="00E70124" w:rsidRPr="00F57CD7">
              <w:rPr>
                <w:sz w:val="20"/>
                <w:szCs w:val="20"/>
              </w:rPr>
              <w:t xml:space="preserve"> № ВО-3</w:t>
            </w:r>
            <w:r w:rsidR="00F57CD7" w:rsidRPr="00F57CD7">
              <w:rPr>
                <w:sz w:val="20"/>
                <w:szCs w:val="20"/>
              </w:rPr>
              <w:t>44</w:t>
            </w:r>
            <w:r w:rsidR="00E70124" w:rsidRPr="00F57CD7">
              <w:rPr>
                <w:sz w:val="20"/>
                <w:szCs w:val="20"/>
              </w:rPr>
              <w:t xml:space="preserve">-р </w:t>
            </w:r>
            <w:r w:rsidRPr="00F57CD7">
              <w:rPr>
                <w:sz w:val="20"/>
                <w:szCs w:val="20"/>
              </w:rPr>
              <w:t>установлены категории средств навигационного оборудования и сроки их работы, гарантированные габариты судовых ходов, а также сроки работы судоходных гидротехниче</w:t>
            </w:r>
            <w:r w:rsidR="00F57CD7" w:rsidRPr="00F57CD7">
              <w:rPr>
                <w:sz w:val="20"/>
                <w:szCs w:val="20"/>
              </w:rPr>
              <w:t>ских сооружений в навигацию 201</w:t>
            </w:r>
            <w:r w:rsidR="00F57CD7" w:rsidRPr="00F57CD7">
              <w:rPr>
                <w:sz w:val="20"/>
                <w:szCs w:val="20"/>
                <w:lang w:val="en-US"/>
              </w:rPr>
              <w:t>8</w:t>
            </w:r>
            <w:r w:rsidRPr="00F57CD7">
              <w:rPr>
                <w:sz w:val="20"/>
                <w:szCs w:val="20"/>
              </w:rPr>
              <w:t xml:space="preserve"> года.</w:t>
            </w:r>
          </w:p>
          <w:p w:rsidR="00BE19C3" w:rsidRPr="00F57CD7" w:rsidRDefault="00BE19C3" w:rsidP="00F57CD7">
            <w:pPr>
              <w:ind w:firstLine="318"/>
              <w:jc w:val="both"/>
              <w:rPr>
                <w:sz w:val="20"/>
                <w:szCs w:val="20"/>
              </w:rPr>
            </w:pPr>
            <w:r w:rsidRPr="00F57CD7">
              <w:rPr>
                <w:sz w:val="20"/>
                <w:szCs w:val="20"/>
              </w:rPr>
              <w:t>В навигацию 201</w:t>
            </w:r>
            <w:r w:rsidR="00F57CD7" w:rsidRPr="00F57CD7">
              <w:rPr>
                <w:sz w:val="20"/>
                <w:szCs w:val="20"/>
                <w:lang w:val="en-US"/>
              </w:rPr>
              <w:t>9</w:t>
            </w:r>
            <w:r w:rsidRPr="00F57CD7">
              <w:rPr>
                <w:sz w:val="20"/>
                <w:szCs w:val="20"/>
              </w:rPr>
              <w:t xml:space="preserve"> года – распоряжение Росморречфлота</w:t>
            </w:r>
            <w:r w:rsidR="00E70124" w:rsidRPr="00F57CD7">
              <w:rPr>
                <w:sz w:val="20"/>
                <w:szCs w:val="20"/>
              </w:rPr>
              <w:t xml:space="preserve"> от 1</w:t>
            </w:r>
            <w:r w:rsidR="00F57CD7" w:rsidRPr="00F57CD7">
              <w:rPr>
                <w:sz w:val="20"/>
                <w:szCs w:val="20"/>
              </w:rPr>
              <w:t>7.12.2018</w:t>
            </w:r>
            <w:r w:rsidR="00E70124" w:rsidRPr="00F57CD7">
              <w:rPr>
                <w:sz w:val="20"/>
                <w:szCs w:val="20"/>
              </w:rPr>
              <w:t xml:space="preserve"> № </w:t>
            </w:r>
            <w:r w:rsidR="00F57CD7" w:rsidRPr="00F57CD7">
              <w:rPr>
                <w:sz w:val="20"/>
                <w:szCs w:val="20"/>
              </w:rPr>
              <w:t>ЮЦ</w:t>
            </w:r>
            <w:r w:rsidR="00E70124" w:rsidRPr="00F57CD7">
              <w:rPr>
                <w:sz w:val="20"/>
                <w:szCs w:val="20"/>
              </w:rPr>
              <w:t>-</w:t>
            </w:r>
            <w:r w:rsidR="00F57CD7" w:rsidRPr="00F57CD7">
              <w:rPr>
                <w:sz w:val="20"/>
                <w:szCs w:val="20"/>
              </w:rPr>
              <w:t>445</w:t>
            </w:r>
            <w:r w:rsidR="00E70124" w:rsidRPr="00F57CD7">
              <w:rPr>
                <w:sz w:val="20"/>
                <w:szCs w:val="20"/>
              </w:rPr>
              <w:t>-р.</w:t>
            </w:r>
          </w:p>
        </w:tc>
        <w:tc>
          <w:tcPr>
            <w:tcW w:w="2694" w:type="dxa"/>
          </w:tcPr>
          <w:p w:rsidR="00BE19C3" w:rsidRPr="00FF6CE4" w:rsidRDefault="00BE19C3" w:rsidP="0037485D">
            <w:pPr>
              <w:rPr>
                <w:sz w:val="20"/>
                <w:szCs w:val="20"/>
              </w:rPr>
            </w:pPr>
          </w:p>
        </w:tc>
      </w:tr>
      <w:tr w:rsidR="00BE19C3" w:rsidRPr="00FF6CE4" w:rsidTr="005D28F4">
        <w:trPr>
          <w:trHeight w:val="472"/>
        </w:trPr>
        <w:tc>
          <w:tcPr>
            <w:tcW w:w="15170" w:type="dxa"/>
            <w:gridSpan w:val="7"/>
            <w:shd w:val="clear" w:color="auto" w:fill="auto"/>
            <w:vAlign w:val="center"/>
            <w:hideMark/>
          </w:tcPr>
          <w:p w:rsidR="00BE19C3" w:rsidRPr="00FF6CE4" w:rsidRDefault="00BE19C3" w:rsidP="0037485D">
            <w:pPr>
              <w:jc w:val="center"/>
              <w:rPr>
                <w:i/>
                <w:sz w:val="20"/>
                <w:szCs w:val="20"/>
              </w:rPr>
            </w:pPr>
            <w:r w:rsidRPr="00FF6CE4">
              <w:rPr>
                <w:bCs/>
                <w:i/>
                <w:sz w:val="20"/>
                <w:szCs w:val="20"/>
              </w:rPr>
              <w:t xml:space="preserve">Направление 1.2 Пополнение </w:t>
            </w:r>
            <w:r w:rsidRPr="00FF6CE4">
              <w:rPr>
                <w:i/>
                <w:sz w:val="20"/>
                <w:szCs w:val="20"/>
              </w:rPr>
              <w:t xml:space="preserve"> транспортного, ледокольного, обслуживающего и аварийно-спасательного флота</w:t>
            </w:r>
          </w:p>
          <w:p w:rsidR="00BE19C3" w:rsidRPr="00FF6CE4" w:rsidRDefault="00BE19C3" w:rsidP="0037485D">
            <w:pPr>
              <w:jc w:val="center"/>
              <w:rPr>
                <w:i/>
                <w:sz w:val="20"/>
                <w:szCs w:val="20"/>
              </w:rPr>
            </w:pPr>
            <w:r w:rsidRPr="00FF6CE4">
              <w:rPr>
                <w:i/>
                <w:sz w:val="20"/>
                <w:szCs w:val="20"/>
              </w:rPr>
              <w:t>Ответственный за реализацию направления - Заместитель руководителя Росморречфлота Вовк В.Н.</w:t>
            </w:r>
          </w:p>
          <w:p w:rsidR="00BE19C3" w:rsidRPr="00FF6CE4" w:rsidRDefault="00BE19C3" w:rsidP="0037485D">
            <w:pPr>
              <w:jc w:val="center"/>
              <w:rPr>
                <w:b/>
                <w:sz w:val="20"/>
                <w:szCs w:val="20"/>
              </w:rPr>
            </w:pPr>
          </w:p>
        </w:tc>
      </w:tr>
      <w:tr w:rsidR="00BE19C3" w:rsidRPr="00FF6CE4" w:rsidTr="005D28F4">
        <w:trPr>
          <w:trHeight w:val="330"/>
        </w:trPr>
        <w:tc>
          <w:tcPr>
            <w:tcW w:w="567" w:type="dxa"/>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shd w:val="clear" w:color="auto" w:fill="FFFFFF" w:themeFill="background1"/>
            <w:hideMark/>
          </w:tcPr>
          <w:p w:rsidR="00BE19C3" w:rsidRPr="00FF6CE4" w:rsidRDefault="00BE19C3" w:rsidP="0037485D">
            <w:pPr>
              <w:rPr>
                <w:sz w:val="20"/>
                <w:szCs w:val="20"/>
              </w:rPr>
            </w:pPr>
            <w:r w:rsidRPr="00FF6CE4">
              <w:rPr>
                <w:sz w:val="20"/>
                <w:szCs w:val="20"/>
              </w:rPr>
              <w:t xml:space="preserve">Индикатор направления  </w:t>
            </w:r>
            <w:r w:rsidRPr="00FF6CE4">
              <w:rPr>
                <w:sz w:val="20"/>
                <w:szCs w:val="20"/>
              </w:rPr>
              <w:lastRenderedPageBreak/>
              <w:t>«Поставка судов обеспечивающего флота», единиц</w:t>
            </w:r>
          </w:p>
        </w:tc>
        <w:tc>
          <w:tcPr>
            <w:tcW w:w="1985" w:type="dxa"/>
            <w:shd w:val="clear" w:color="auto" w:fill="auto"/>
            <w:hideMark/>
          </w:tcPr>
          <w:p w:rsidR="00BE19C3" w:rsidRPr="00FF6CE4" w:rsidRDefault="00BE19C3" w:rsidP="0037485D">
            <w:pPr>
              <w:rPr>
                <w:sz w:val="20"/>
                <w:szCs w:val="20"/>
              </w:rPr>
            </w:pPr>
            <w:r w:rsidRPr="00FF6CE4">
              <w:rPr>
                <w:sz w:val="20"/>
                <w:szCs w:val="20"/>
              </w:rPr>
              <w:lastRenderedPageBreak/>
              <w:t xml:space="preserve">Начальник </w:t>
            </w:r>
            <w:r w:rsidRPr="00FF6CE4">
              <w:rPr>
                <w:sz w:val="20"/>
                <w:szCs w:val="20"/>
              </w:rPr>
              <w:lastRenderedPageBreak/>
              <w:t xml:space="preserve">Управления морских портов и развития инфраструктуры </w:t>
            </w:r>
          </w:p>
          <w:p w:rsidR="00BE19C3" w:rsidRPr="00FF6CE4" w:rsidRDefault="00BE19C3" w:rsidP="0037485D">
            <w:pPr>
              <w:rPr>
                <w:sz w:val="20"/>
                <w:szCs w:val="20"/>
              </w:rPr>
            </w:pPr>
            <w:r w:rsidRPr="00FF6CE4">
              <w:rPr>
                <w:sz w:val="20"/>
                <w:szCs w:val="20"/>
              </w:rPr>
              <w:t>Петров А.В.</w:t>
            </w:r>
          </w:p>
        </w:tc>
        <w:tc>
          <w:tcPr>
            <w:tcW w:w="1276" w:type="dxa"/>
            <w:shd w:val="clear" w:color="auto" w:fill="auto"/>
            <w:hideMark/>
          </w:tcPr>
          <w:p w:rsidR="00BE19C3" w:rsidRPr="009E33C4" w:rsidRDefault="009E33C4" w:rsidP="0037485D">
            <w:pPr>
              <w:jc w:val="center"/>
              <w:rPr>
                <w:sz w:val="20"/>
                <w:szCs w:val="20"/>
              </w:rPr>
            </w:pPr>
            <w:r>
              <w:rPr>
                <w:sz w:val="20"/>
                <w:szCs w:val="20"/>
              </w:rPr>
              <w:lastRenderedPageBreak/>
              <w:t>8</w:t>
            </w:r>
          </w:p>
        </w:tc>
        <w:tc>
          <w:tcPr>
            <w:tcW w:w="1276" w:type="dxa"/>
            <w:shd w:val="clear" w:color="auto" w:fill="auto"/>
          </w:tcPr>
          <w:p w:rsidR="00BE19C3" w:rsidRPr="00FF6CE4" w:rsidRDefault="009E33C4" w:rsidP="009E33C4">
            <w:pPr>
              <w:jc w:val="center"/>
              <w:rPr>
                <w:sz w:val="20"/>
                <w:szCs w:val="20"/>
              </w:rPr>
            </w:pPr>
            <w:r>
              <w:rPr>
                <w:sz w:val="20"/>
                <w:szCs w:val="20"/>
              </w:rPr>
              <w:t>3</w:t>
            </w:r>
          </w:p>
        </w:tc>
        <w:tc>
          <w:tcPr>
            <w:tcW w:w="4395" w:type="dxa"/>
            <w:shd w:val="clear" w:color="auto" w:fill="auto"/>
            <w:hideMark/>
          </w:tcPr>
          <w:p w:rsidR="00BE19C3" w:rsidRPr="00367694" w:rsidRDefault="00947E77" w:rsidP="00367694">
            <w:pPr>
              <w:ind w:firstLine="318"/>
              <w:jc w:val="both"/>
              <w:rPr>
                <w:sz w:val="20"/>
                <w:szCs w:val="20"/>
              </w:rPr>
            </w:pPr>
            <w:r w:rsidRPr="00406D71">
              <w:rPr>
                <w:sz w:val="20"/>
                <w:szCs w:val="20"/>
              </w:rPr>
              <w:t xml:space="preserve">Плановое значение  индикатора направления </w:t>
            </w:r>
            <w:r w:rsidRPr="00406D71">
              <w:rPr>
                <w:sz w:val="20"/>
                <w:szCs w:val="20"/>
              </w:rPr>
              <w:lastRenderedPageBreak/>
              <w:t>достигнуто не в полном</w:t>
            </w:r>
            <w:r w:rsidR="00257750">
              <w:rPr>
                <w:sz w:val="20"/>
                <w:szCs w:val="20"/>
              </w:rPr>
              <w:t xml:space="preserve"> объеме</w:t>
            </w:r>
            <w:r w:rsidR="00367694">
              <w:rPr>
                <w:sz w:val="20"/>
                <w:szCs w:val="20"/>
              </w:rPr>
              <w:t>, срок ввода в эксплуатацию перенесен на 2019 год.</w:t>
            </w:r>
          </w:p>
          <w:p w:rsidR="00BE19C3" w:rsidRPr="00406D71" w:rsidRDefault="00BE19C3" w:rsidP="0037485D">
            <w:pPr>
              <w:rPr>
                <w:sz w:val="20"/>
                <w:szCs w:val="20"/>
              </w:rPr>
            </w:pPr>
          </w:p>
        </w:tc>
        <w:tc>
          <w:tcPr>
            <w:tcW w:w="2694" w:type="dxa"/>
          </w:tcPr>
          <w:p w:rsidR="00BE19C3" w:rsidRPr="00FF6CE4" w:rsidRDefault="00BE19C3" w:rsidP="0037485D">
            <w:pPr>
              <w:rPr>
                <w:sz w:val="20"/>
                <w:szCs w:val="20"/>
              </w:rPr>
            </w:pPr>
          </w:p>
        </w:tc>
      </w:tr>
      <w:tr w:rsidR="009E33C4" w:rsidRPr="00FF6CE4" w:rsidTr="005D28F4">
        <w:trPr>
          <w:trHeight w:val="330"/>
        </w:trPr>
        <w:tc>
          <w:tcPr>
            <w:tcW w:w="567" w:type="dxa"/>
            <w:shd w:val="clear" w:color="auto" w:fill="auto"/>
            <w:hideMark/>
          </w:tcPr>
          <w:p w:rsidR="009E33C4" w:rsidRPr="00FF6CE4" w:rsidRDefault="009E33C4"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shd w:val="clear" w:color="auto" w:fill="FFFFFF" w:themeFill="background1"/>
            <w:hideMark/>
          </w:tcPr>
          <w:p w:rsidR="009E33C4" w:rsidRPr="00FF6CE4" w:rsidRDefault="009E33C4" w:rsidP="009E33C4">
            <w:pPr>
              <w:rPr>
                <w:sz w:val="20"/>
                <w:szCs w:val="20"/>
              </w:rPr>
            </w:pPr>
            <w:r w:rsidRPr="00FF6CE4">
              <w:rPr>
                <w:sz w:val="20"/>
                <w:szCs w:val="20"/>
              </w:rPr>
              <w:t>Индикатор направления  «Поставка судов об</w:t>
            </w:r>
            <w:r>
              <w:rPr>
                <w:sz w:val="20"/>
                <w:szCs w:val="20"/>
              </w:rPr>
              <w:t>служивающего</w:t>
            </w:r>
            <w:r w:rsidRPr="00FF6CE4">
              <w:rPr>
                <w:sz w:val="20"/>
                <w:szCs w:val="20"/>
              </w:rPr>
              <w:t xml:space="preserve"> флота», единиц</w:t>
            </w:r>
          </w:p>
        </w:tc>
        <w:tc>
          <w:tcPr>
            <w:tcW w:w="1985" w:type="dxa"/>
            <w:shd w:val="clear" w:color="auto" w:fill="auto"/>
            <w:hideMark/>
          </w:tcPr>
          <w:p w:rsidR="00CD48FB" w:rsidRPr="00FF6CE4" w:rsidRDefault="00CD48FB" w:rsidP="00CD48FB">
            <w:pPr>
              <w:rPr>
                <w:sz w:val="20"/>
                <w:szCs w:val="20"/>
              </w:rPr>
            </w:pPr>
            <w:r w:rsidRPr="00FF6CE4">
              <w:rPr>
                <w:sz w:val="20"/>
                <w:szCs w:val="20"/>
              </w:rPr>
              <w:t xml:space="preserve">Начальник Управления морских портов и развития инфраструктуры </w:t>
            </w:r>
          </w:p>
          <w:p w:rsidR="009E33C4" w:rsidRPr="00FF6CE4" w:rsidRDefault="00CD48FB" w:rsidP="00CD48FB">
            <w:pPr>
              <w:rPr>
                <w:sz w:val="20"/>
                <w:szCs w:val="20"/>
              </w:rPr>
            </w:pPr>
            <w:r w:rsidRPr="00FF6CE4">
              <w:rPr>
                <w:sz w:val="20"/>
                <w:szCs w:val="20"/>
              </w:rPr>
              <w:t>Петров А.В.</w:t>
            </w:r>
          </w:p>
        </w:tc>
        <w:tc>
          <w:tcPr>
            <w:tcW w:w="1276" w:type="dxa"/>
            <w:shd w:val="clear" w:color="auto" w:fill="auto"/>
            <w:hideMark/>
          </w:tcPr>
          <w:p w:rsidR="009E33C4" w:rsidRDefault="009E33C4" w:rsidP="0037485D">
            <w:pPr>
              <w:jc w:val="center"/>
              <w:rPr>
                <w:sz w:val="20"/>
                <w:szCs w:val="20"/>
              </w:rPr>
            </w:pPr>
            <w:r>
              <w:rPr>
                <w:sz w:val="20"/>
                <w:szCs w:val="20"/>
              </w:rPr>
              <w:t>4</w:t>
            </w:r>
          </w:p>
        </w:tc>
        <w:tc>
          <w:tcPr>
            <w:tcW w:w="1276" w:type="dxa"/>
            <w:shd w:val="clear" w:color="auto" w:fill="auto"/>
          </w:tcPr>
          <w:p w:rsidR="009E33C4" w:rsidRDefault="009E33C4" w:rsidP="009E33C4">
            <w:pPr>
              <w:jc w:val="center"/>
              <w:rPr>
                <w:sz w:val="20"/>
                <w:szCs w:val="20"/>
              </w:rPr>
            </w:pPr>
            <w:r>
              <w:rPr>
                <w:sz w:val="20"/>
                <w:szCs w:val="20"/>
              </w:rPr>
              <w:t>1</w:t>
            </w:r>
          </w:p>
        </w:tc>
        <w:tc>
          <w:tcPr>
            <w:tcW w:w="4395" w:type="dxa"/>
            <w:shd w:val="clear" w:color="auto" w:fill="auto"/>
            <w:hideMark/>
          </w:tcPr>
          <w:p w:rsidR="00367694" w:rsidRPr="00367694" w:rsidRDefault="00367694" w:rsidP="00367694">
            <w:pPr>
              <w:ind w:firstLine="318"/>
              <w:jc w:val="both"/>
              <w:rPr>
                <w:sz w:val="20"/>
                <w:szCs w:val="20"/>
              </w:rPr>
            </w:pPr>
            <w:r w:rsidRPr="00406D71">
              <w:rPr>
                <w:sz w:val="20"/>
                <w:szCs w:val="20"/>
              </w:rPr>
              <w:t>Плановое значение  индикатора направления достигнуто не в полном</w:t>
            </w:r>
            <w:r w:rsidR="00C42069">
              <w:rPr>
                <w:sz w:val="20"/>
                <w:szCs w:val="20"/>
              </w:rPr>
              <w:t xml:space="preserve"> объеме</w:t>
            </w:r>
            <w:r>
              <w:rPr>
                <w:sz w:val="20"/>
                <w:szCs w:val="20"/>
              </w:rPr>
              <w:t>, срок ввода в эксплуатацию перенесен на 2019 год.</w:t>
            </w:r>
          </w:p>
          <w:p w:rsidR="009E33C4" w:rsidRPr="00406D71" w:rsidRDefault="009E33C4" w:rsidP="0037485D">
            <w:pPr>
              <w:ind w:firstLine="318"/>
              <w:rPr>
                <w:sz w:val="20"/>
                <w:szCs w:val="20"/>
              </w:rPr>
            </w:pPr>
          </w:p>
        </w:tc>
        <w:tc>
          <w:tcPr>
            <w:tcW w:w="2694" w:type="dxa"/>
          </w:tcPr>
          <w:p w:rsidR="009E33C4" w:rsidRPr="00FF6CE4" w:rsidRDefault="009E33C4" w:rsidP="0037485D">
            <w:pPr>
              <w:rPr>
                <w:sz w:val="20"/>
                <w:szCs w:val="20"/>
              </w:rPr>
            </w:pPr>
          </w:p>
        </w:tc>
      </w:tr>
      <w:tr w:rsidR="00BE19C3" w:rsidRPr="00FF6CE4" w:rsidTr="005D28F4">
        <w:trPr>
          <w:trHeight w:val="485"/>
        </w:trPr>
        <w:tc>
          <w:tcPr>
            <w:tcW w:w="15170" w:type="dxa"/>
            <w:gridSpan w:val="7"/>
            <w:shd w:val="clear" w:color="auto" w:fill="auto"/>
            <w:vAlign w:val="center"/>
            <w:hideMark/>
          </w:tcPr>
          <w:p w:rsidR="00BE19C3" w:rsidRPr="00FF6CE4" w:rsidRDefault="00BE19C3" w:rsidP="0037485D">
            <w:pPr>
              <w:jc w:val="center"/>
              <w:rPr>
                <w:b/>
                <w:i/>
                <w:sz w:val="20"/>
                <w:szCs w:val="20"/>
              </w:rPr>
            </w:pPr>
            <w:r w:rsidRPr="00FF6CE4">
              <w:rPr>
                <w:b/>
                <w:sz w:val="20"/>
                <w:szCs w:val="20"/>
              </w:rPr>
              <w:t>Цель 2. Повышение конкурентоспособности транспортной системы России и реализация транзитного потенциала страны</w:t>
            </w:r>
          </w:p>
        </w:tc>
      </w:tr>
      <w:tr w:rsidR="00BE19C3" w:rsidRPr="00FF6CE4" w:rsidTr="005D28F4">
        <w:trPr>
          <w:trHeight w:val="986"/>
        </w:trPr>
        <w:tc>
          <w:tcPr>
            <w:tcW w:w="567" w:type="dxa"/>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shd w:val="clear" w:color="auto" w:fill="FFFFFF" w:themeFill="background1"/>
            <w:hideMark/>
          </w:tcPr>
          <w:p w:rsidR="00BE19C3" w:rsidRPr="00FF6CE4" w:rsidRDefault="00BE19C3" w:rsidP="0037485D">
            <w:pPr>
              <w:rPr>
                <w:sz w:val="20"/>
                <w:szCs w:val="20"/>
              </w:rPr>
            </w:pPr>
            <w:r w:rsidRPr="00FF6CE4">
              <w:rPr>
                <w:sz w:val="20"/>
                <w:szCs w:val="20"/>
              </w:rPr>
              <w:t xml:space="preserve">Целевой показатель  </w:t>
            </w:r>
          </w:p>
          <w:p w:rsidR="00BE19C3" w:rsidRPr="00FF6CE4" w:rsidRDefault="00BE19C3" w:rsidP="0037485D">
            <w:pPr>
              <w:rPr>
                <w:sz w:val="20"/>
                <w:szCs w:val="20"/>
              </w:rPr>
            </w:pPr>
            <w:r w:rsidRPr="00FF6CE4">
              <w:rPr>
                <w:sz w:val="20"/>
                <w:szCs w:val="20"/>
              </w:rPr>
              <w:t xml:space="preserve">«Объем перевалки грузов в российских морских портах», млн. тонн </w:t>
            </w:r>
          </w:p>
        </w:tc>
        <w:tc>
          <w:tcPr>
            <w:tcW w:w="1985" w:type="dxa"/>
            <w:shd w:val="clear" w:color="auto" w:fill="auto"/>
            <w:hideMark/>
          </w:tcPr>
          <w:p w:rsidR="00BE19C3" w:rsidRPr="00FF6CE4" w:rsidRDefault="00BE19C3" w:rsidP="0037485D">
            <w:pPr>
              <w:rPr>
                <w:sz w:val="20"/>
                <w:szCs w:val="20"/>
              </w:rPr>
            </w:pPr>
          </w:p>
        </w:tc>
        <w:tc>
          <w:tcPr>
            <w:tcW w:w="1276" w:type="dxa"/>
            <w:shd w:val="clear" w:color="auto" w:fill="auto"/>
          </w:tcPr>
          <w:p w:rsidR="00BE19C3" w:rsidRPr="00FF6CE4" w:rsidRDefault="009E33C4" w:rsidP="009E33C4">
            <w:pPr>
              <w:jc w:val="center"/>
              <w:rPr>
                <w:sz w:val="20"/>
                <w:szCs w:val="20"/>
              </w:rPr>
            </w:pPr>
            <w:r>
              <w:rPr>
                <w:sz w:val="20"/>
                <w:szCs w:val="20"/>
              </w:rPr>
              <w:t>811,2</w:t>
            </w:r>
          </w:p>
        </w:tc>
        <w:tc>
          <w:tcPr>
            <w:tcW w:w="1276" w:type="dxa"/>
            <w:shd w:val="clear" w:color="auto" w:fill="auto"/>
          </w:tcPr>
          <w:p w:rsidR="00BE19C3" w:rsidRPr="00FF6CE4" w:rsidRDefault="009E33C4" w:rsidP="009E33C4">
            <w:pPr>
              <w:jc w:val="center"/>
              <w:rPr>
                <w:sz w:val="20"/>
                <w:szCs w:val="20"/>
              </w:rPr>
            </w:pPr>
            <w:r>
              <w:rPr>
                <w:sz w:val="20"/>
                <w:szCs w:val="20"/>
              </w:rPr>
              <w:t>816,5</w:t>
            </w:r>
          </w:p>
        </w:tc>
        <w:tc>
          <w:tcPr>
            <w:tcW w:w="4395" w:type="dxa"/>
            <w:shd w:val="clear" w:color="auto" w:fill="auto"/>
            <w:hideMark/>
          </w:tcPr>
          <w:p w:rsidR="00BE19C3" w:rsidRPr="00FF6CE4" w:rsidRDefault="00BE19C3" w:rsidP="0037485D">
            <w:pPr>
              <w:jc w:val="both"/>
              <w:rPr>
                <w:sz w:val="20"/>
                <w:szCs w:val="20"/>
              </w:rPr>
            </w:pPr>
            <w:r w:rsidRPr="00FF6CE4">
              <w:rPr>
                <w:sz w:val="20"/>
                <w:szCs w:val="20"/>
              </w:rPr>
              <w:t>Фактическое значение целевого показателя превысило плановое</w:t>
            </w:r>
            <w:r w:rsidR="00C42069">
              <w:rPr>
                <w:sz w:val="20"/>
                <w:szCs w:val="20"/>
              </w:rPr>
              <w:t>.</w:t>
            </w:r>
          </w:p>
        </w:tc>
        <w:tc>
          <w:tcPr>
            <w:tcW w:w="2694" w:type="dxa"/>
          </w:tcPr>
          <w:p w:rsidR="00BE19C3" w:rsidRPr="00FF6CE4" w:rsidRDefault="00BE19C3" w:rsidP="0037485D">
            <w:pPr>
              <w:rPr>
                <w:sz w:val="20"/>
                <w:szCs w:val="20"/>
              </w:rPr>
            </w:pPr>
          </w:p>
        </w:tc>
      </w:tr>
      <w:tr w:rsidR="00BE19C3" w:rsidRPr="00FF6CE4" w:rsidTr="005D28F4">
        <w:trPr>
          <w:trHeight w:val="250"/>
        </w:trPr>
        <w:tc>
          <w:tcPr>
            <w:tcW w:w="15170" w:type="dxa"/>
            <w:gridSpan w:val="7"/>
            <w:tcBorders>
              <w:top w:val="single" w:sz="4" w:space="0" w:color="auto"/>
              <w:left w:val="single" w:sz="4" w:space="0" w:color="auto"/>
              <w:bottom w:val="single" w:sz="4" w:space="0" w:color="auto"/>
              <w:right w:val="single" w:sz="4" w:space="0" w:color="auto"/>
            </w:tcBorders>
            <w:shd w:val="clear" w:color="auto" w:fill="auto"/>
            <w:hideMark/>
          </w:tcPr>
          <w:p w:rsidR="00BE19C3" w:rsidRPr="00FF6CE4" w:rsidRDefault="00BE19C3" w:rsidP="0037485D">
            <w:pPr>
              <w:jc w:val="center"/>
              <w:rPr>
                <w:i/>
                <w:sz w:val="20"/>
                <w:szCs w:val="20"/>
              </w:rPr>
            </w:pPr>
            <w:r w:rsidRPr="00FF6CE4">
              <w:rPr>
                <w:i/>
                <w:sz w:val="20"/>
                <w:szCs w:val="20"/>
              </w:rPr>
              <w:t>Направление 2.1. Увеличение пропускной способности российских морских портов</w:t>
            </w:r>
          </w:p>
          <w:p w:rsidR="00BE19C3" w:rsidRPr="00FF6CE4" w:rsidRDefault="00BE19C3" w:rsidP="0037485D">
            <w:pPr>
              <w:jc w:val="center"/>
              <w:rPr>
                <w:i/>
                <w:sz w:val="20"/>
                <w:szCs w:val="20"/>
              </w:rPr>
            </w:pPr>
            <w:r w:rsidRPr="00FF6CE4">
              <w:rPr>
                <w:i/>
                <w:sz w:val="20"/>
                <w:szCs w:val="20"/>
              </w:rPr>
              <w:t>Ответственный за реализацию направления - Заместитель руководителя Росморречфлота Жихарева Н.В.</w:t>
            </w:r>
          </w:p>
        </w:tc>
      </w:tr>
      <w:tr w:rsidR="00BE19C3" w:rsidRPr="00FF6CE4" w:rsidTr="005D28F4">
        <w:trPr>
          <w:trHeight w:val="25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BE19C3" w:rsidRPr="00FF6CE4" w:rsidRDefault="00BE19C3" w:rsidP="0037485D">
            <w:pPr>
              <w:rPr>
                <w:sz w:val="20"/>
                <w:szCs w:val="20"/>
              </w:rPr>
            </w:pPr>
            <w:r w:rsidRPr="00FF6CE4">
              <w:rPr>
                <w:sz w:val="20"/>
                <w:szCs w:val="20"/>
              </w:rPr>
              <w:t>Индикатор  направления  «Увеличение производственной мощности российских морских портов», млн.</w:t>
            </w:r>
            <w:r w:rsidR="00EA02D8" w:rsidRPr="00FF6CE4">
              <w:rPr>
                <w:sz w:val="20"/>
                <w:szCs w:val="20"/>
              </w:rPr>
              <w:t xml:space="preserve"> </w:t>
            </w:r>
            <w:r w:rsidRPr="00FF6CE4">
              <w:rPr>
                <w:sz w:val="20"/>
                <w:szCs w:val="20"/>
              </w:rPr>
              <w:t>тонн</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BE19C3" w:rsidRPr="00FF6CE4" w:rsidRDefault="00BE19C3" w:rsidP="0037485D">
            <w:pPr>
              <w:rPr>
                <w:sz w:val="20"/>
                <w:szCs w:val="20"/>
              </w:rPr>
            </w:pPr>
            <w:r w:rsidRPr="00FF6CE4">
              <w:rPr>
                <w:sz w:val="20"/>
                <w:szCs w:val="20"/>
              </w:rPr>
              <w:t xml:space="preserve">Начальник Управления морских портов и развития инфраструктуры </w:t>
            </w:r>
          </w:p>
          <w:p w:rsidR="00BE19C3" w:rsidRPr="00FF6CE4" w:rsidRDefault="00BE19C3" w:rsidP="0037485D">
            <w:pPr>
              <w:rPr>
                <w:sz w:val="20"/>
                <w:szCs w:val="20"/>
              </w:rPr>
            </w:pPr>
            <w:r w:rsidRPr="00FF6CE4">
              <w:rPr>
                <w:sz w:val="20"/>
                <w:szCs w:val="20"/>
              </w:rPr>
              <w:t>Петров А.В.</w:t>
            </w:r>
          </w:p>
          <w:p w:rsidR="00BE19C3" w:rsidRPr="00FF6CE4" w:rsidRDefault="00BE19C3" w:rsidP="0037485D">
            <w:pP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E19C3" w:rsidRPr="00FF6CE4" w:rsidRDefault="00E70124" w:rsidP="009E33C4">
            <w:pPr>
              <w:jc w:val="center"/>
              <w:rPr>
                <w:sz w:val="20"/>
                <w:szCs w:val="20"/>
              </w:rPr>
            </w:pPr>
            <w:r w:rsidRPr="00FF6CE4">
              <w:rPr>
                <w:sz w:val="20"/>
                <w:szCs w:val="20"/>
              </w:rPr>
              <w:t>2</w:t>
            </w:r>
            <w:r w:rsidR="009E33C4">
              <w:rPr>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E19C3" w:rsidRPr="00FF6CE4" w:rsidRDefault="009E33C4" w:rsidP="009E33C4">
            <w:pPr>
              <w:jc w:val="center"/>
              <w:rPr>
                <w:sz w:val="20"/>
                <w:szCs w:val="20"/>
              </w:rPr>
            </w:pPr>
            <w:r>
              <w:rPr>
                <w:sz w:val="20"/>
                <w:szCs w:val="20"/>
              </w:rPr>
              <w:t>36,3</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BE19C3" w:rsidRPr="00FF6CE4" w:rsidRDefault="00BE19C3" w:rsidP="00E91037">
            <w:pPr>
              <w:jc w:val="both"/>
              <w:rPr>
                <w:sz w:val="20"/>
                <w:szCs w:val="20"/>
              </w:rPr>
            </w:pPr>
            <w:r w:rsidRPr="00FF6CE4">
              <w:rPr>
                <w:sz w:val="20"/>
                <w:szCs w:val="20"/>
              </w:rPr>
              <w:t xml:space="preserve">Фактическое значение индикатора направления </w:t>
            </w:r>
            <w:r w:rsidR="009E33C4" w:rsidRPr="00FF6CE4">
              <w:rPr>
                <w:sz w:val="20"/>
                <w:szCs w:val="20"/>
              </w:rPr>
              <w:t>превысило плановое</w:t>
            </w:r>
            <w:r w:rsidR="00C42069">
              <w:rPr>
                <w:sz w:val="20"/>
                <w:szCs w:val="20"/>
              </w:rPr>
              <w:t>.</w:t>
            </w:r>
          </w:p>
        </w:tc>
        <w:tc>
          <w:tcPr>
            <w:tcW w:w="2694" w:type="dxa"/>
            <w:tcBorders>
              <w:top w:val="single" w:sz="4" w:space="0" w:color="auto"/>
              <w:left w:val="single" w:sz="4" w:space="0" w:color="auto"/>
              <w:bottom w:val="single" w:sz="4" w:space="0" w:color="auto"/>
              <w:right w:val="single" w:sz="4" w:space="0" w:color="auto"/>
            </w:tcBorders>
          </w:tcPr>
          <w:p w:rsidR="00BE19C3" w:rsidRPr="00FF6CE4" w:rsidRDefault="00BE19C3" w:rsidP="0037485D">
            <w:pPr>
              <w:rPr>
                <w:sz w:val="20"/>
                <w:szCs w:val="20"/>
              </w:rPr>
            </w:pPr>
          </w:p>
        </w:tc>
      </w:tr>
      <w:tr w:rsidR="00BE19C3" w:rsidRPr="00FF6CE4" w:rsidTr="005D28F4">
        <w:trPr>
          <w:trHeight w:val="25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FF6CE4" w:rsidRDefault="00BE19C3" w:rsidP="0037485D">
            <w:pPr>
              <w:rPr>
                <w:sz w:val="20"/>
                <w:szCs w:val="20"/>
              </w:rPr>
            </w:pPr>
            <w:r w:rsidRPr="00FF6CE4">
              <w:rPr>
                <w:sz w:val="20"/>
                <w:szCs w:val="20"/>
              </w:rPr>
              <w:t xml:space="preserve">Мероприятие 2.1.1. </w:t>
            </w:r>
          </w:p>
          <w:p w:rsidR="00BE19C3" w:rsidRPr="00FF6CE4" w:rsidRDefault="00BE19C3" w:rsidP="0037485D">
            <w:pPr>
              <w:rPr>
                <w:sz w:val="20"/>
                <w:szCs w:val="20"/>
              </w:rPr>
            </w:pPr>
            <w:r w:rsidRPr="00FF6CE4">
              <w:rPr>
                <w:sz w:val="20"/>
                <w:szCs w:val="20"/>
              </w:rPr>
              <w:t xml:space="preserve">Реализация инвестиционных проектов по развитию морских российских портов </w:t>
            </w:r>
          </w:p>
          <w:p w:rsidR="00BE19C3" w:rsidRPr="00FF6CE4" w:rsidRDefault="00BE19C3" w:rsidP="0037485D">
            <w:pPr>
              <w:rPr>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BE19C3" w:rsidRPr="00FF6CE4" w:rsidRDefault="00BE19C3" w:rsidP="0037485D">
            <w:pPr>
              <w:rPr>
                <w:sz w:val="20"/>
                <w:szCs w:val="20"/>
              </w:rPr>
            </w:pPr>
            <w:r w:rsidRPr="00FF6CE4">
              <w:rPr>
                <w:sz w:val="20"/>
                <w:szCs w:val="20"/>
              </w:rPr>
              <w:t xml:space="preserve">Начальник Управления морских портов и развития инфраструктуры </w:t>
            </w:r>
          </w:p>
          <w:p w:rsidR="00BE19C3" w:rsidRPr="00FF6CE4" w:rsidRDefault="00BE19C3" w:rsidP="0037485D">
            <w:pPr>
              <w:rPr>
                <w:sz w:val="20"/>
                <w:szCs w:val="20"/>
              </w:rPr>
            </w:pPr>
            <w:r w:rsidRPr="00FF6CE4">
              <w:rPr>
                <w:sz w:val="20"/>
                <w:szCs w:val="20"/>
              </w:rPr>
              <w:t>Петров А.В.</w:t>
            </w:r>
          </w:p>
          <w:p w:rsidR="00BE19C3" w:rsidRPr="00FF6CE4" w:rsidRDefault="00BE19C3" w:rsidP="0037485D">
            <w:pP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E19C3" w:rsidRPr="00FF6CE4" w:rsidRDefault="00BE19C3" w:rsidP="0037485D">
            <w:pPr>
              <w:jc w:val="center"/>
              <w:rPr>
                <w:sz w:val="20"/>
                <w:szCs w:val="20"/>
              </w:rPr>
            </w:pPr>
            <w:r w:rsidRPr="00FF6CE4">
              <w:rPr>
                <w:sz w:val="20"/>
                <w:szCs w:val="20"/>
              </w:rPr>
              <w:t>IV кв</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BE19C3" w:rsidRPr="00FF6CE4" w:rsidRDefault="00BE19C3" w:rsidP="0037485D">
            <w:pPr>
              <w:jc w:val="center"/>
              <w:rPr>
                <w:sz w:val="20"/>
                <w:szCs w:val="20"/>
              </w:rPr>
            </w:pPr>
            <w:r w:rsidRPr="00FF6CE4">
              <w:rPr>
                <w:sz w:val="20"/>
                <w:szCs w:val="20"/>
              </w:rPr>
              <w:t>IV кв</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E91037" w:rsidRPr="00E91037" w:rsidRDefault="00E91037" w:rsidP="00E91037">
            <w:pPr>
              <w:pStyle w:val="af3"/>
              <w:spacing w:after="0" w:line="240" w:lineRule="auto"/>
              <w:ind w:left="-109" w:right="57" w:firstLine="283"/>
              <w:jc w:val="both"/>
              <w:rPr>
                <w:rFonts w:ascii="Times New Roman" w:hAnsi="Times New Roman"/>
                <w:sz w:val="20"/>
                <w:szCs w:val="20"/>
              </w:rPr>
            </w:pPr>
            <w:r w:rsidRPr="00E91037">
              <w:rPr>
                <w:rFonts w:ascii="Times New Roman" w:hAnsi="Times New Roman"/>
                <w:sz w:val="20"/>
                <w:szCs w:val="20"/>
              </w:rPr>
              <w:t xml:space="preserve">В 2018 году реализовывался ряд инвестиционных проектов, в результате которых были увеличены производственные мощности морских портов на 36,3 </w:t>
            </w:r>
            <w:proofErr w:type="spellStart"/>
            <w:proofErr w:type="gramStart"/>
            <w:r w:rsidRPr="00E91037">
              <w:rPr>
                <w:rFonts w:ascii="Times New Roman" w:hAnsi="Times New Roman"/>
                <w:sz w:val="20"/>
                <w:szCs w:val="20"/>
              </w:rPr>
              <w:t>млн</w:t>
            </w:r>
            <w:proofErr w:type="spellEnd"/>
            <w:proofErr w:type="gramEnd"/>
            <w:r w:rsidRPr="00E91037">
              <w:rPr>
                <w:rFonts w:ascii="Times New Roman" w:hAnsi="Times New Roman"/>
                <w:sz w:val="20"/>
                <w:szCs w:val="20"/>
              </w:rPr>
              <w:t xml:space="preserve"> тонн: </w:t>
            </w:r>
          </w:p>
          <w:p w:rsidR="00E91037" w:rsidRPr="00E91037" w:rsidRDefault="00E91037" w:rsidP="00E91037">
            <w:pPr>
              <w:ind w:left="-109" w:firstLine="283"/>
              <w:jc w:val="both"/>
              <w:rPr>
                <w:rFonts w:eastAsia="Calibri"/>
                <w:sz w:val="20"/>
                <w:szCs w:val="20"/>
              </w:rPr>
            </w:pPr>
            <w:r w:rsidRPr="00E91037">
              <w:rPr>
                <w:rFonts w:eastAsia="Calibri"/>
                <w:sz w:val="20"/>
                <w:szCs w:val="20"/>
              </w:rPr>
              <w:t xml:space="preserve">- строительство морского порта </w:t>
            </w:r>
            <w:proofErr w:type="spellStart"/>
            <w:r w:rsidRPr="00E91037">
              <w:rPr>
                <w:rFonts w:eastAsia="Calibri"/>
                <w:sz w:val="20"/>
                <w:szCs w:val="20"/>
              </w:rPr>
              <w:t>Сабетта</w:t>
            </w:r>
            <w:proofErr w:type="spellEnd"/>
            <w:r w:rsidRPr="00E91037">
              <w:rPr>
                <w:rFonts w:eastAsia="Calibri"/>
                <w:sz w:val="20"/>
                <w:szCs w:val="20"/>
              </w:rPr>
              <w:t xml:space="preserve"> (2 и 3 очереди) (+11,5 </w:t>
            </w:r>
            <w:proofErr w:type="spellStart"/>
            <w:proofErr w:type="gramStart"/>
            <w:r w:rsidRPr="00E91037">
              <w:rPr>
                <w:rFonts w:eastAsia="Calibri"/>
                <w:sz w:val="20"/>
                <w:szCs w:val="20"/>
              </w:rPr>
              <w:t>млн</w:t>
            </w:r>
            <w:proofErr w:type="spellEnd"/>
            <w:proofErr w:type="gramEnd"/>
            <w:r w:rsidRPr="00E91037">
              <w:rPr>
                <w:rFonts w:eastAsia="Calibri"/>
                <w:sz w:val="20"/>
                <w:szCs w:val="20"/>
              </w:rPr>
              <w:t xml:space="preserve"> тонн);</w:t>
            </w:r>
          </w:p>
          <w:p w:rsidR="00E91037" w:rsidRPr="00E91037" w:rsidRDefault="00E91037" w:rsidP="00E91037">
            <w:pPr>
              <w:ind w:left="-109" w:firstLine="283"/>
              <w:jc w:val="both"/>
              <w:rPr>
                <w:rFonts w:eastAsia="Calibri"/>
                <w:sz w:val="20"/>
                <w:szCs w:val="20"/>
              </w:rPr>
            </w:pPr>
            <w:r w:rsidRPr="00E91037">
              <w:rPr>
                <w:rFonts w:eastAsia="Calibri"/>
                <w:sz w:val="20"/>
                <w:szCs w:val="20"/>
              </w:rPr>
              <w:t xml:space="preserve">- строительство 3-й очереди угольного терминала в морском порту Восточный </w:t>
            </w:r>
            <w:r>
              <w:rPr>
                <w:rFonts w:eastAsia="Calibri"/>
                <w:sz w:val="20"/>
                <w:szCs w:val="20"/>
              </w:rPr>
              <w:br/>
            </w:r>
            <w:r w:rsidRPr="00E91037">
              <w:rPr>
                <w:rFonts w:eastAsia="Calibri"/>
                <w:sz w:val="20"/>
                <w:szCs w:val="20"/>
              </w:rPr>
              <w:t xml:space="preserve">(+7 </w:t>
            </w:r>
            <w:proofErr w:type="spellStart"/>
            <w:proofErr w:type="gramStart"/>
            <w:r w:rsidRPr="00E91037">
              <w:rPr>
                <w:rFonts w:eastAsia="Calibri"/>
                <w:sz w:val="20"/>
                <w:szCs w:val="20"/>
              </w:rPr>
              <w:t>млн</w:t>
            </w:r>
            <w:proofErr w:type="spellEnd"/>
            <w:proofErr w:type="gramEnd"/>
            <w:r w:rsidRPr="00E91037">
              <w:rPr>
                <w:rFonts w:eastAsia="Calibri"/>
                <w:sz w:val="20"/>
                <w:szCs w:val="20"/>
              </w:rPr>
              <w:t xml:space="preserve"> тонн);</w:t>
            </w:r>
          </w:p>
          <w:p w:rsidR="00E91037" w:rsidRPr="00E91037" w:rsidRDefault="00E91037" w:rsidP="00E91037">
            <w:pPr>
              <w:ind w:left="-109" w:firstLine="283"/>
              <w:jc w:val="both"/>
              <w:rPr>
                <w:rFonts w:eastAsia="Calibri"/>
                <w:sz w:val="20"/>
                <w:szCs w:val="20"/>
              </w:rPr>
            </w:pPr>
            <w:r w:rsidRPr="00E91037">
              <w:rPr>
                <w:rFonts w:eastAsia="Calibri"/>
                <w:sz w:val="20"/>
                <w:szCs w:val="20"/>
              </w:rPr>
              <w:t xml:space="preserve">- строительство </w:t>
            </w:r>
            <w:proofErr w:type="spellStart"/>
            <w:r w:rsidRPr="00E91037">
              <w:rPr>
                <w:rFonts w:eastAsia="Calibri"/>
                <w:sz w:val="20"/>
                <w:szCs w:val="20"/>
              </w:rPr>
              <w:t>регазификационного</w:t>
            </w:r>
            <w:proofErr w:type="spellEnd"/>
            <w:r w:rsidRPr="00E91037">
              <w:rPr>
                <w:rFonts w:eastAsia="Calibri"/>
                <w:sz w:val="20"/>
                <w:szCs w:val="20"/>
              </w:rPr>
              <w:t xml:space="preserve"> терминала в Калининградской области </w:t>
            </w:r>
            <w:r>
              <w:rPr>
                <w:rFonts w:eastAsia="Calibri"/>
                <w:sz w:val="20"/>
                <w:szCs w:val="20"/>
              </w:rPr>
              <w:br/>
            </w:r>
            <w:r w:rsidRPr="00E91037">
              <w:rPr>
                <w:rFonts w:eastAsia="Calibri"/>
                <w:sz w:val="20"/>
                <w:szCs w:val="20"/>
              </w:rPr>
              <w:t xml:space="preserve">(+2 </w:t>
            </w:r>
            <w:proofErr w:type="spellStart"/>
            <w:proofErr w:type="gramStart"/>
            <w:r w:rsidRPr="00E91037">
              <w:rPr>
                <w:rFonts w:eastAsia="Calibri"/>
                <w:sz w:val="20"/>
                <w:szCs w:val="20"/>
              </w:rPr>
              <w:t>млн</w:t>
            </w:r>
            <w:proofErr w:type="spellEnd"/>
            <w:proofErr w:type="gramEnd"/>
            <w:r w:rsidRPr="00E91037">
              <w:rPr>
                <w:rFonts w:eastAsia="Calibri"/>
                <w:sz w:val="20"/>
                <w:szCs w:val="20"/>
              </w:rPr>
              <w:t xml:space="preserve"> тонн);</w:t>
            </w:r>
          </w:p>
          <w:p w:rsidR="00E91037" w:rsidRPr="00E91037" w:rsidRDefault="00E91037" w:rsidP="00E91037">
            <w:pPr>
              <w:ind w:left="-109" w:firstLine="283"/>
              <w:jc w:val="both"/>
              <w:rPr>
                <w:rFonts w:eastAsia="Calibri"/>
                <w:sz w:val="20"/>
                <w:szCs w:val="20"/>
              </w:rPr>
            </w:pPr>
            <w:r w:rsidRPr="00E91037">
              <w:rPr>
                <w:rFonts w:eastAsia="Calibri"/>
                <w:sz w:val="20"/>
                <w:szCs w:val="20"/>
              </w:rPr>
              <w:lastRenderedPageBreak/>
              <w:t xml:space="preserve">- строительство дополнительных железнодорожных подходов к терминалу </w:t>
            </w:r>
            <w:r w:rsidRPr="00E91037">
              <w:rPr>
                <w:rFonts w:eastAsia="Calibri"/>
                <w:sz w:val="20"/>
                <w:szCs w:val="20"/>
              </w:rPr>
              <w:br/>
              <w:t xml:space="preserve">ООО «Порт Высоцк» (+ 0,8 </w:t>
            </w:r>
            <w:proofErr w:type="spellStart"/>
            <w:proofErr w:type="gramStart"/>
            <w:r w:rsidRPr="00E91037">
              <w:rPr>
                <w:rFonts w:eastAsia="Calibri"/>
                <w:sz w:val="20"/>
                <w:szCs w:val="20"/>
              </w:rPr>
              <w:t>млн</w:t>
            </w:r>
            <w:proofErr w:type="spellEnd"/>
            <w:proofErr w:type="gramEnd"/>
            <w:r w:rsidRPr="00E91037">
              <w:rPr>
                <w:rFonts w:eastAsia="Calibri"/>
                <w:sz w:val="20"/>
                <w:szCs w:val="20"/>
              </w:rPr>
              <w:t xml:space="preserve"> тонн);</w:t>
            </w:r>
          </w:p>
          <w:p w:rsidR="00E91037" w:rsidRPr="00E91037" w:rsidRDefault="00E91037" w:rsidP="00E91037">
            <w:pPr>
              <w:ind w:left="-109" w:firstLine="283"/>
              <w:jc w:val="both"/>
              <w:rPr>
                <w:rFonts w:eastAsia="Calibri"/>
                <w:sz w:val="20"/>
                <w:szCs w:val="20"/>
              </w:rPr>
            </w:pPr>
            <w:r w:rsidRPr="00E91037">
              <w:rPr>
                <w:rFonts w:eastAsia="Calibri"/>
                <w:sz w:val="20"/>
                <w:szCs w:val="20"/>
              </w:rPr>
              <w:t xml:space="preserve">- создание 4 новых якорных мест для перевалки на рейде продукции агропромышленного комплекса в морском порту Кавказ (+2 </w:t>
            </w:r>
            <w:proofErr w:type="spellStart"/>
            <w:proofErr w:type="gramStart"/>
            <w:r w:rsidRPr="00E91037">
              <w:rPr>
                <w:rFonts w:eastAsia="Calibri"/>
                <w:sz w:val="20"/>
                <w:szCs w:val="20"/>
              </w:rPr>
              <w:t>млн</w:t>
            </w:r>
            <w:proofErr w:type="spellEnd"/>
            <w:proofErr w:type="gramEnd"/>
            <w:r w:rsidRPr="00E91037">
              <w:rPr>
                <w:rFonts w:eastAsia="Calibri"/>
                <w:sz w:val="20"/>
                <w:szCs w:val="20"/>
              </w:rPr>
              <w:t xml:space="preserve"> тонн);</w:t>
            </w:r>
          </w:p>
          <w:p w:rsidR="00E91037" w:rsidRDefault="00E91037" w:rsidP="00E91037">
            <w:pPr>
              <w:ind w:left="-109" w:firstLine="283"/>
              <w:jc w:val="both"/>
              <w:rPr>
                <w:rFonts w:eastAsia="Calibri"/>
                <w:sz w:val="20"/>
                <w:szCs w:val="20"/>
              </w:rPr>
            </w:pPr>
            <w:r w:rsidRPr="00E91037">
              <w:rPr>
                <w:rFonts w:eastAsia="Calibri"/>
                <w:sz w:val="20"/>
                <w:szCs w:val="20"/>
              </w:rPr>
              <w:t xml:space="preserve">- реконструкции внутрипортовой инфраструктуры ООО «Пищевые ингредиенты» в морском порту Тамань (+ 1 </w:t>
            </w:r>
            <w:proofErr w:type="spellStart"/>
            <w:proofErr w:type="gramStart"/>
            <w:r w:rsidRPr="00E91037">
              <w:rPr>
                <w:rFonts w:eastAsia="Calibri"/>
                <w:sz w:val="20"/>
                <w:szCs w:val="20"/>
              </w:rPr>
              <w:t>млн</w:t>
            </w:r>
            <w:proofErr w:type="spellEnd"/>
            <w:proofErr w:type="gramEnd"/>
            <w:r w:rsidRPr="00E91037">
              <w:rPr>
                <w:rFonts w:eastAsia="Calibri"/>
                <w:sz w:val="20"/>
                <w:szCs w:val="20"/>
              </w:rPr>
              <w:t xml:space="preserve"> тонн);</w:t>
            </w:r>
          </w:p>
          <w:p w:rsidR="00BE19C3" w:rsidRPr="00E91037" w:rsidRDefault="00E91037" w:rsidP="00E91037">
            <w:pPr>
              <w:ind w:left="-109" w:firstLine="283"/>
              <w:jc w:val="both"/>
              <w:rPr>
                <w:color w:val="FF0000"/>
                <w:sz w:val="20"/>
                <w:szCs w:val="20"/>
              </w:rPr>
            </w:pPr>
            <w:r w:rsidRPr="00E91037">
              <w:rPr>
                <w:rFonts w:eastAsia="Calibri"/>
                <w:sz w:val="20"/>
                <w:szCs w:val="20"/>
              </w:rPr>
              <w:t xml:space="preserve">- строительство рейдового перегрузочного комплекса ООО «ЛК Волга» в акватории морского порта Мурманск в районе мыса </w:t>
            </w:r>
            <w:proofErr w:type="spellStart"/>
            <w:r w:rsidRPr="00E91037">
              <w:rPr>
                <w:rFonts w:eastAsia="Calibri"/>
                <w:sz w:val="20"/>
                <w:szCs w:val="20"/>
              </w:rPr>
              <w:t>Филинский</w:t>
            </w:r>
            <w:proofErr w:type="spellEnd"/>
            <w:r w:rsidRPr="00E91037">
              <w:rPr>
                <w:rFonts w:eastAsia="Calibri"/>
                <w:sz w:val="20"/>
                <w:szCs w:val="20"/>
              </w:rPr>
              <w:t xml:space="preserve"> (+ 12 </w:t>
            </w:r>
            <w:proofErr w:type="spellStart"/>
            <w:proofErr w:type="gramStart"/>
            <w:r w:rsidRPr="00E91037">
              <w:rPr>
                <w:rFonts w:eastAsia="Calibri"/>
                <w:sz w:val="20"/>
                <w:szCs w:val="20"/>
              </w:rPr>
              <w:t>млн</w:t>
            </w:r>
            <w:proofErr w:type="spellEnd"/>
            <w:proofErr w:type="gramEnd"/>
            <w:r w:rsidRPr="00E91037">
              <w:rPr>
                <w:rFonts w:eastAsia="Calibri"/>
                <w:sz w:val="20"/>
                <w:szCs w:val="20"/>
              </w:rPr>
              <w:t xml:space="preserve"> тонн</w:t>
            </w:r>
            <w:r w:rsidRPr="00E91037">
              <w:rPr>
                <w:rFonts w:eastAsia="Calibri"/>
                <w:b/>
                <w:sz w:val="20"/>
                <w:szCs w:val="20"/>
              </w:rPr>
              <w:t>)</w:t>
            </w:r>
            <w:r w:rsidRPr="00E91037">
              <w:rPr>
                <w:rFonts w:eastAsia="Calibri"/>
                <w:sz w:val="20"/>
                <w:szCs w:val="20"/>
              </w:rPr>
              <w:t>.</w:t>
            </w:r>
          </w:p>
        </w:tc>
        <w:tc>
          <w:tcPr>
            <w:tcW w:w="2694" w:type="dxa"/>
            <w:tcBorders>
              <w:top w:val="single" w:sz="4" w:space="0" w:color="auto"/>
              <w:left w:val="single" w:sz="4" w:space="0" w:color="auto"/>
              <w:bottom w:val="single" w:sz="4" w:space="0" w:color="auto"/>
              <w:right w:val="single" w:sz="4" w:space="0" w:color="auto"/>
            </w:tcBorders>
          </w:tcPr>
          <w:p w:rsidR="00BE19C3" w:rsidRPr="00FF6CE4" w:rsidRDefault="00BE19C3" w:rsidP="0037485D">
            <w:pPr>
              <w:rPr>
                <w:sz w:val="20"/>
                <w:szCs w:val="20"/>
              </w:rPr>
            </w:pPr>
          </w:p>
        </w:tc>
      </w:tr>
      <w:tr w:rsidR="009E33C4" w:rsidRPr="00FF6CE4" w:rsidTr="005D28F4">
        <w:trPr>
          <w:trHeight w:val="25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9E33C4" w:rsidRPr="00FF6CE4" w:rsidRDefault="009E33C4"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9E33C4" w:rsidRPr="00FF6CE4" w:rsidRDefault="009E33C4" w:rsidP="009E33C4">
            <w:pPr>
              <w:rPr>
                <w:sz w:val="20"/>
                <w:szCs w:val="20"/>
              </w:rPr>
            </w:pPr>
            <w:r w:rsidRPr="00FF6CE4">
              <w:rPr>
                <w:sz w:val="20"/>
                <w:szCs w:val="20"/>
              </w:rPr>
              <w:t>Мероприятие 2.1.</w:t>
            </w:r>
            <w:r>
              <w:rPr>
                <w:sz w:val="20"/>
                <w:szCs w:val="20"/>
              </w:rPr>
              <w:t>2</w:t>
            </w:r>
            <w:r w:rsidRPr="00FF6CE4">
              <w:rPr>
                <w:sz w:val="20"/>
                <w:szCs w:val="20"/>
              </w:rPr>
              <w:t>.</w:t>
            </w:r>
          </w:p>
          <w:p w:rsidR="009E33C4" w:rsidRPr="00FF6CE4" w:rsidRDefault="009E33C4" w:rsidP="009E33C4">
            <w:pPr>
              <w:rPr>
                <w:sz w:val="20"/>
                <w:szCs w:val="20"/>
              </w:rPr>
            </w:pPr>
            <w:r>
              <w:rPr>
                <w:sz w:val="20"/>
                <w:szCs w:val="20"/>
              </w:rPr>
              <w:t xml:space="preserve">Строительство морского порта в районе </w:t>
            </w:r>
            <w:proofErr w:type="spellStart"/>
            <w:r>
              <w:rPr>
                <w:sz w:val="20"/>
                <w:szCs w:val="20"/>
              </w:rPr>
              <w:t>пос</w:t>
            </w:r>
            <w:proofErr w:type="gramStart"/>
            <w:r>
              <w:rPr>
                <w:sz w:val="20"/>
                <w:szCs w:val="20"/>
              </w:rPr>
              <w:t>.С</w:t>
            </w:r>
            <w:proofErr w:type="gramEnd"/>
            <w:r>
              <w:rPr>
                <w:sz w:val="20"/>
                <w:szCs w:val="20"/>
              </w:rPr>
              <w:t>абетта</w:t>
            </w:r>
            <w:proofErr w:type="spellEnd"/>
            <w:r>
              <w:rPr>
                <w:sz w:val="20"/>
                <w:szCs w:val="20"/>
              </w:rPr>
              <w:t xml:space="preserve"> на полуострове Ямал, включая создание судоходного подходного канала в Обской губе</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22701E" w:rsidRPr="00FF6CE4" w:rsidRDefault="0022701E" w:rsidP="0022701E">
            <w:pPr>
              <w:rPr>
                <w:sz w:val="20"/>
                <w:szCs w:val="20"/>
              </w:rPr>
            </w:pPr>
            <w:r w:rsidRPr="00FF6CE4">
              <w:rPr>
                <w:sz w:val="20"/>
                <w:szCs w:val="20"/>
              </w:rPr>
              <w:t xml:space="preserve">Начальник Управления морских портов и развития инфраструктуры </w:t>
            </w:r>
          </w:p>
          <w:p w:rsidR="0022701E" w:rsidRPr="00FF6CE4" w:rsidRDefault="0022701E" w:rsidP="0022701E">
            <w:pPr>
              <w:rPr>
                <w:sz w:val="20"/>
                <w:szCs w:val="20"/>
              </w:rPr>
            </w:pPr>
            <w:r w:rsidRPr="00FF6CE4">
              <w:rPr>
                <w:sz w:val="20"/>
                <w:szCs w:val="20"/>
              </w:rPr>
              <w:t>Петров А.В.</w:t>
            </w:r>
          </w:p>
          <w:p w:rsidR="009E33C4" w:rsidRPr="00FF6CE4" w:rsidRDefault="009E33C4" w:rsidP="0037485D">
            <w:pP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E33C4" w:rsidRPr="00FF6CE4" w:rsidRDefault="009E33C4" w:rsidP="0037485D">
            <w:pPr>
              <w:jc w:val="center"/>
              <w:rPr>
                <w:sz w:val="20"/>
                <w:szCs w:val="20"/>
              </w:rPr>
            </w:pPr>
            <w:r w:rsidRPr="00FF6CE4">
              <w:rPr>
                <w:sz w:val="20"/>
                <w:szCs w:val="20"/>
              </w:rPr>
              <w:t xml:space="preserve">IV </w:t>
            </w:r>
            <w:proofErr w:type="spellStart"/>
            <w:r w:rsidRPr="00FF6CE4">
              <w:rPr>
                <w:sz w:val="20"/>
                <w:szCs w:val="20"/>
              </w:rPr>
              <w:t>кв</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33C4" w:rsidRPr="00FF6CE4" w:rsidRDefault="0022701E" w:rsidP="0037485D">
            <w:pPr>
              <w:jc w:val="center"/>
              <w:rPr>
                <w:sz w:val="20"/>
                <w:szCs w:val="20"/>
              </w:rPr>
            </w:pPr>
            <w:r w:rsidRPr="00FF6CE4">
              <w:rPr>
                <w:sz w:val="20"/>
                <w:szCs w:val="20"/>
              </w:rPr>
              <w:t xml:space="preserve">IV </w:t>
            </w:r>
            <w:proofErr w:type="spellStart"/>
            <w:r w:rsidRPr="00FF6CE4">
              <w:rPr>
                <w:sz w:val="20"/>
                <w:szCs w:val="20"/>
              </w:rPr>
              <w:t>кв</w:t>
            </w:r>
            <w:proofErr w:type="spellEnd"/>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E91037" w:rsidRPr="00E91037" w:rsidRDefault="00E91037" w:rsidP="00E91037">
            <w:pPr>
              <w:pStyle w:val="Default"/>
              <w:ind w:firstLine="369"/>
              <w:jc w:val="both"/>
              <w:rPr>
                <w:color w:val="auto"/>
                <w:sz w:val="20"/>
                <w:szCs w:val="20"/>
              </w:rPr>
            </w:pPr>
            <w:r w:rsidRPr="00E91037">
              <w:rPr>
                <w:color w:val="auto"/>
                <w:sz w:val="20"/>
                <w:szCs w:val="20"/>
              </w:rPr>
              <w:t xml:space="preserve">В 2018 году в морском порту </w:t>
            </w:r>
            <w:proofErr w:type="spellStart"/>
            <w:r w:rsidRPr="00E91037">
              <w:rPr>
                <w:color w:val="auto"/>
                <w:sz w:val="20"/>
                <w:szCs w:val="20"/>
              </w:rPr>
              <w:t>Сабетта</w:t>
            </w:r>
            <w:proofErr w:type="spellEnd"/>
            <w:r w:rsidRPr="00E91037">
              <w:rPr>
                <w:color w:val="auto"/>
                <w:sz w:val="20"/>
                <w:szCs w:val="20"/>
              </w:rPr>
              <w:t xml:space="preserve"> завершены мероприятия по строительству северо-западного ледозащитного сооружения, глубоководной части юго-восточного</w:t>
            </w:r>
            <w:r w:rsidRPr="00E91037">
              <w:rPr>
                <w:color w:val="FF0000"/>
                <w:sz w:val="20"/>
                <w:szCs w:val="20"/>
              </w:rPr>
              <w:t xml:space="preserve"> </w:t>
            </w:r>
            <w:r w:rsidRPr="00E91037">
              <w:rPr>
                <w:color w:val="auto"/>
                <w:sz w:val="20"/>
                <w:szCs w:val="20"/>
              </w:rPr>
              <w:t>ледозащитного сооружения, АРТП-1, АРТП-2, АРТП-3, передающего и принимающего центров. Завершаются работы по строительству береговых объектов, объектов СНО, систем управления движением судов и ГМССБ.</w:t>
            </w:r>
          </w:p>
          <w:p w:rsidR="009E33C4" w:rsidRPr="00E91037" w:rsidRDefault="009E33C4" w:rsidP="00EA02D8">
            <w:pPr>
              <w:pStyle w:val="af3"/>
              <w:spacing w:after="0" w:line="240" w:lineRule="auto"/>
              <w:ind w:left="-109" w:right="57" w:firstLine="567"/>
              <w:jc w:val="both"/>
              <w:rPr>
                <w:rFonts w:ascii="Times New Roman" w:hAnsi="Times New Roman"/>
                <w:color w:val="FF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33C4" w:rsidRPr="00FF6CE4" w:rsidRDefault="009E33C4" w:rsidP="0037485D">
            <w:pPr>
              <w:rPr>
                <w:sz w:val="20"/>
                <w:szCs w:val="20"/>
              </w:rPr>
            </w:pPr>
          </w:p>
        </w:tc>
      </w:tr>
      <w:tr w:rsidR="00BE19C3" w:rsidRPr="00FF6CE4" w:rsidTr="005D28F4">
        <w:trPr>
          <w:trHeight w:val="747"/>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Мероприятие 2.1.</w:t>
            </w:r>
            <w:r w:rsidR="00ED69E4" w:rsidRPr="00FF6CE4">
              <w:rPr>
                <w:sz w:val="20"/>
                <w:szCs w:val="20"/>
              </w:rPr>
              <w:t>6</w:t>
            </w:r>
            <w:r w:rsidRPr="00FF6CE4">
              <w:rPr>
                <w:sz w:val="20"/>
                <w:szCs w:val="20"/>
              </w:rPr>
              <w:t>.</w:t>
            </w:r>
          </w:p>
          <w:p w:rsidR="00BE19C3" w:rsidRPr="00FF6CE4" w:rsidRDefault="00ED69E4" w:rsidP="0037485D">
            <w:pPr>
              <w:rPr>
                <w:sz w:val="20"/>
                <w:szCs w:val="20"/>
              </w:rPr>
            </w:pPr>
            <w:r w:rsidRPr="00FF6CE4">
              <w:rPr>
                <w:sz w:val="20"/>
                <w:szCs w:val="20"/>
              </w:rPr>
              <w:t>Реализация мероприятий по развитию  российских морских портов на территории  Дальнего Востока</w:t>
            </w:r>
          </w:p>
        </w:tc>
        <w:tc>
          <w:tcPr>
            <w:tcW w:w="1985"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 xml:space="preserve">Начальник Управления морских портов и развития инфраструктуры </w:t>
            </w:r>
          </w:p>
          <w:p w:rsidR="00BE19C3" w:rsidRPr="00FF6CE4" w:rsidRDefault="00BE19C3" w:rsidP="0037485D">
            <w:pPr>
              <w:rPr>
                <w:sz w:val="20"/>
                <w:szCs w:val="20"/>
              </w:rPr>
            </w:pPr>
            <w:r w:rsidRPr="00FF6CE4">
              <w:rPr>
                <w:sz w:val="20"/>
                <w:szCs w:val="20"/>
              </w:rPr>
              <w:t>Петров А.В.</w:t>
            </w:r>
          </w:p>
          <w:p w:rsidR="00BE19C3" w:rsidRPr="00FF6CE4" w:rsidRDefault="00BE19C3" w:rsidP="0037485D">
            <w:pPr>
              <w:rPr>
                <w:sz w:val="20"/>
                <w:szCs w:val="20"/>
              </w:rPr>
            </w:pP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rPr>
              <w:t>IV кв</w:t>
            </w:r>
          </w:p>
        </w:tc>
        <w:tc>
          <w:tcPr>
            <w:tcW w:w="1276" w:type="dxa"/>
            <w:tcBorders>
              <w:top w:val="single" w:sz="4" w:space="0" w:color="auto"/>
            </w:tcBorders>
            <w:shd w:val="clear" w:color="auto" w:fill="auto"/>
            <w:noWrap/>
          </w:tcPr>
          <w:p w:rsidR="00BE19C3" w:rsidRPr="00FF6CE4" w:rsidRDefault="00BE19C3" w:rsidP="0037485D">
            <w:pPr>
              <w:jc w:val="center"/>
              <w:rPr>
                <w:sz w:val="20"/>
                <w:szCs w:val="20"/>
              </w:rPr>
            </w:pPr>
            <w:r w:rsidRPr="00FF6CE4">
              <w:rPr>
                <w:sz w:val="20"/>
                <w:szCs w:val="20"/>
              </w:rPr>
              <w:t>IV кв</w:t>
            </w:r>
          </w:p>
        </w:tc>
        <w:tc>
          <w:tcPr>
            <w:tcW w:w="4395" w:type="dxa"/>
            <w:tcBorders>
              <w:top w:val="single" w:sz="4" w:space="0" w:color="auto"/>
            </w:tcBorders>
            <w:shd w:val="clear" w:color="auto" w:fill="auto"/>
            <w:hideMark/>
          </w:tcPr>
          <w:p w:rsidR="00E91037" w:rsidRPr="00E91037" w:rsidRDefault="00E91037" w:rsidP="00C42069">
            <w:pPr>
              <w:ind w:firstLine="316"/>
              <w:jc w:val="both"/>
              <w:rPr>
                <w:sz w:val="20"/>
                <w:szCs w:val="20"/>
              </w:rPr>
            </w:pPr>
            <w:r w:rsidRPr="00E91037">
              <w:rPr>
                <w:sz w:val="20"/>
                <w:szCs w:val="20"/>
              </w:rPr>
              <w:t>В целях формирования инфраструктурных условий для ускоренного развития Дальнего Востока завершена реконструкция причала № 5 в морском порту Магадан.</w:t>
            </w:r>
          </w:p>
          <w:p w:rsidR="00BE19C3" w:rsidRDefault="00BE19C3" w:rsidP="00CA5962">
            <w:pPr>
              <w:pStyle w:val="Default"/>
              <w:ind w:firstLine="316"/>
              <w:jc w:val="both"/>
              <w:rPr>
                <w:color w:val="FF0000"/>
                <w:sz w:val="20"/>
                <w:szCs w:val="20"/>
              </w:rPr>
            </w:pPr>
          </w:p>
          <w:p w:rsidR="00AE73DE" w:rsidRDefault="00AE73DE" w:rsidP="00CA5962">
            <w:pPr>
              <w:pStyle w:val="Default"/>
              <w:ind w:firstLine="316"/>
              <w:jc w:val="both"/>
              <w:rPr>
                <w:color w:val="FF0000"/>
                <w:sz w:val="20"/>
                <w:szCs w:val="20"/>
              </w:rPr>
            </w:pPr>
          </w:p>
          <w:p w:rsidR="00AE73DE" w:rsidRPr="00E91037" w:rsidRDefault="00AE73DE" w:rsidP="00CA5962">
            <w:pPr>
              <w:pStyle w:val="Default"/>
              <w:ind w:firstLine="316"/>
              <w:jc w:val="both"/>
              <w:rPr>
                <w:color w:val="FF0000"/>
                <w:sz w:val="20"/>
                <w:szCs w:val="20"/>
              </w:rPr>
            </w:pP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546"/>
        </w:trPr>
        <w:tc>
          <w:tcPr>
            <w:tcW w:w="15170" w:type="dxa"/>
            <w:gridSpan w:val="7"/>
            <w:tcBorders>
              <w:top w:val="single" w:sz="4" w:space="0" w:color="auto"/>
            </w:tcBorders>
            <w:shd w:val="clear" w:color="auto" w:fill="auto"/>
            <w:hideMark/>
          </w:tcPr>
          <w:p w:rsidR="00BE19C3" w:rsidRPr="00FF6CE4" w:rsidRDefault="00BE19C3" w:rsidP="0037485D">
            <w:pPr>
              <w:jc w:val="center"/>
              <w:rPr>
                <w:i/>
                <w:sz w:val="20"/>
                <w:szCs w:val="20"/>
              </w:rPr>
            </w:pPr>
            <w:r w:rsidRPr="00FF6CE4">
              <w:rPr>
                <w:i/>
                <w:sz w:val="20"/>
                <w:szCs w:val="20"/>
              </w:rPr>
              <w:t xml:space="preserve">Направление 2.2. Повышение конкурентоспособности международных транспортных коридоров и комплексное развитие крупных транспортных узлов </w:t>
            </w:r>
          </w:p>
          <w:p w:rsidR="00BE19C3" w:rsidRPr="00FF6CE4" w:rsidRDefault="00BE19C3" w:rsidP="00CD48FB">
            <w:pPr>
              <w:jc w:val="center"/>
              <w:rPr>
                <w:sz w:val="20"/>
                <w:szCs w:val="20"/>
              </w:rPr>
            </w:pPr>
            <w:r w:rsidRPr="00FF6CE4">
              <w:rPr>
                <w:i/>
                <w:sz w:val="20"/>
                <w:szCs w:val="20"/>
              </w:rPr>
              <w:t xml:space="preserve">Ответственный за реализацию направления - Заместитель руководителя Росморречфлота </w:t>
            </w:r>
            <w:r w:rsidR="00CD48FB">
              <w:rPr>
                <w:i/>
                <w:sz w:val="20"/>
                <w:szCs w:val="20"/>
              </w:rPr>
              <w:t>Пошивай А.И.</w:t>
            </w:r>
          </w:p>
        </w:tc>
      </w:tr>
      <w:tr w:rsidR="00BE19C3" w:rsidRPr="00FF6CE4" w:rsidTr="005D28F4">
        <w:trPr>
          <w:trHeight w:val="1526"/>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Индикатор   направления  «Объем перевозок грузов по Северному морскому пути», млн.</w:t>
            </w:r>
            <w:r w:rsidR="00EA02D8" w:rsidRPr="00FF6CE4">
              <w:rPr>
                <w:sz w:val="20"/>
                <w:szCs w:val="20"/>
              </w:rPr>
              <w:t xml:space="preserve"> </w:t>
            </w:r>
            <w:r w:rsidRPr="00FF6CE4">
              <w:rPr>
                <w:sz w:val="20"/>
                <w:szCs w:val="20"/>
              </w:rPr>
              <w:t>тонн</w:t>
            </w:r>
          </w:p>
        </w:tc>
        <w:tc>
          <w:tcPr>
            <w:tcW w:w="1985" w:type="dxa"/>
            <w:tcBorders>
              <w:top w:val="single" w:sz="4" w:space="0" w:color="auto"/>
            </w:tcBorders>
            <w:shd w:val="clear" w:color="auto" w:fill="auto"/>
            <w:hideMark/>
          </w:tcPr>
          <w:p w:rsidR="00BE19C3" w:rsidRPr="00FF6CE4" w:rsidRDefault="00BE19C3" w:rsidP="0037485D">
            <w:pPr>
              <w:outlineLvl w:val="0"/>
              <w:rPr>
                <w:sz w:val="20"/>
                <w:szCs w:val="20"/>
              </w:rPr>
            </w:pPr>
            <w:r w:rsidRPr="00FF6CE4">
              <w:rPr>
                <w:sz w:val="20"/>
                <w:szCs w:val="20"/>
              </w:rPr>
              <w:t xml:space="preserve">Начальник Управления безопасности судоходства Ушаков Д.В. </w:t>
            </w:r>
          </w:p>
          <w:p w:rsidR="00BE19C3" w:rsidRPr="00FF6CE4" w:rsidRDefault="00BE19C3" w:rsidP="0037485D">
            <w:pPr>
              <w:outlineLvl w:val="0"/>
              <w:rPr>
                <w:sz w:val="20"/>
                <w:szCs w:val="20"/>
              </w:rPr>
            </w:pPr>
          </w:p>
          <w:p w:rsidR="00BE19C3" w:rsidRPr="00FF6CE4" w:rsidRDefault="00BE19C3" w:rsidP="0037485D">
            <w:pPr>
              <w:rPr>
                <w:sz w:val="20"/>
                <w:szCs w:val="20"/>
              </w:rPr>
            </w:pPr>
            <w:r w:rsidRPr="00FF6CE4">
              <w:rPr>
                <w:sz w:val="20"/>
                <w:szCs w:val="20"/>
              </w:rPr>
              <w:t xml:space="preserve">Начальник Управления морских портов и развития инфраструктуры </w:t>
            </w:r>
          </w:p>
          <w:p w:rsidR="00BE19C3" w:rsidRPr="00FF6CE4" w:rsidRDefault="00BE19C3" w:rsidP="0037485D">
            <w:pPr>
              <w:rPr>
                <w:sz w:val="20"/>
                <w:szCs w:val="20"/>
              </w:rPr>
            </w:pPr>
            <w:r w:rsidRPr="00FF6CE4">
              <w:rPr>
                <w:sz w:val="20"/>
                <w:szCs w:val="20"/>
              </w:rPr>
              <w:t>Петров А.В.</w:t>
            </w:r>
          </w:p>
          <w:p w:rsidR="00BE19C3" w:rsidRPr="00FF6CE4" w:rsidRDefault="00BE19C3" w:rsidP="0037485D">
            <w:pPr>
              <w:rPr>
                <w:sz w:val="20"/>
                <w:szCs w:val="20"/>
              </w:rPr>
            </w:pPr>
          </w:p>
        </w:tc>
        <w:tc>
          <w:tcPr>
            <w:tcW w:w="1276" w:type="dxa"/>
            <w:tcBorders>
              <w:top w:val="single" w:sz="4" w:space="0" w:color="auto"/>
            </w:tcBorders>
            <w:shd w:val="clear" w:color="auto" w:fill="auto"/>
          </w:tcPr>
          <w:p w:rsidR="00BE19C3" w:rsidRPr="00FF6CE4" w:rsidRDefault="009E33C4" w:rsidP="0037485D">
            <w:pPr>
              <w:jc w:val="center"/>
              <w:rPr>
                <w:sz w:val="20"/>
                <w:szCs w:val="20"/>
              </w:rPr>
            </w:pPr>
            <w:r>
              <w:rPr>
                <w:sz w:val="20"/>
                <w:szCs w:val="20"/>
              </w:rPr>
              <w:t>16</w:t>
            </w:r>
            <w:r w:rsidR="00BE19C3" w:rsidRPr="00FF6CE4">
              <w:rPr>
                <w:sz w:val="20"/>
                <w:szCs w:val="20"/>
              </w:rPr>
              <w:t>,0</w:t>
            </w:r>
          </w:p>
        </w:tc>
        <w:tc>
          <w:tcPr>
            <w:tcW w:w="1276" w:type="dxa"/>
            <w:tcBorders>
              <w:top w:val="single" w:sz="4" w:space="0" w:color="auto"/>
            </w:tcBorders>
            <w:shd w:val="clear" w:color="auto" w:fill="auto"/>
            <w:noWrap/>
          </w:tcPr>
          <w:p w:rsidR="00BE19C3" w:rsidRPr="00FF6CE4" w:rsidRDefault="009E33C4" w:rsidP="009E33C4">
            <w:pPr>
              <w:jc w:val="center"/>
              <w:rPr>
                <w:sz w:val="20"/>
                <w:szCs w:val="20"/>
              </w:rPr>
            </w:pPr>
            <w:r>
              <w:rPr>
                <w:sz w:val="20"/>
                <w:szCs w:val="20"/>
              </w:rPr>
              <w:t>20,</w:t>
            </w:r>
            <w:r w:rsidR="00582D94">
              <w:rPr>
                <w:sz w:val="20"/>
                <w:szCs w:val="20"/>
              </w:rPr>
              <w:t>2</w:t>
            </w:r>
          </w:p>
        </w:tc>
        <w:tc>
          <w:tcPr>
            <w:tcW w:w="4395" w:type="dxa"/>
            <w:tcBorders>
              <w:top w:val="single" w:sz="4" w:space="0" w:color="auto"/>
            </w:tcBorders>
            <w:shd w:val="clear" w:color="auto" w:fill="auto"/>
            <w:hideMark/>
          </w:tcPr>
          <w:p w:rsidR="00BE19C3" w:rsidRPr="00FF6CE4" w:rsidRDefault="00BE19C3" w:rsidP="0037485D">
            <w:pPr>
              <w:ind w:firstLine="318"/>
              <w:jc w:val="both"/>
              <w:rPr>
                <w:sz w:val="20"/>
                <w:szCs w:val="20"/>
              </w:rPr>
            </w:pPr>
            <w:r w:rsidRPr="00FF6CE4">
              <w:rPr>
                <w:sz w:val="20"/>
                <w:szCs w:val="20"/>
              </w:rPr>
              <w:t xml:space="preserve">Фактическое значение индикатора направления </w:t>
            </w:r>
            <w:r w:rsidR="00ED69E4" w:rsidRPr="00FF6CE4">
              <w:rPr>
                <w:sz w:val="20"/>
                <w:szCs w:val="20"/>
              </w:rPr>
              <w:t>превысило плановое</w:t>
            </w:r>
            <w:r w:rsidRPr="00FF6CE4">
              <w:rPr>
                <w:sz w:val="20"/>
                <w:szCs w:val="20"/>
              </w:rPr>
              <w:t>.</w:t>
            </w:r>
          </w:p>
          <w:p w:rsidR="00BE19C3" w:rsidRPr="00FF6CE4" w:rsidRDefault="00BE19C3" w:rsidP="00ED69E4">
            <w:pPr>
              <w:ind w:firstLine="318"/>
              <w:jc w:val="both"/>
              <w:rPr>
                <w:sz w:val="20"/>
                <w:szCs w:val="20"/>
              </w:rPr>
            </w:pP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1526"/>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FF6CE4" w:rsidRDefault="00BE19C3" w:rsidP="0037485D">
            <w:pPr>
              <w:rPr>
                <w:sz w:val="20"/>
                <w:szCs w:val="20"/>
              </w:rPr>
            </w:pPr>
            <w:r w:rsidRPr="00FF6CE4">
              <w:rPr>
                <w:sz w:val="20"/>
                <w:szCs w:val="20"/>
              </w:rPr>
              <w:t xml:space="preserve">Мероприятие 2.2.1. </w:t>
            </w:r>
          </w:p>
          <w:p w:rsidR="00BE19C3" w:rsidRPr="00FF6CE4" w:rsidRDefault="00BE19C3" w:rsidP="0037485D">
            <w:pPr>
              <w:rPr>
                <w:sz w:val="20"/>
                <w:szCs w:val="20"/>
              </w:rPr>
            </w:pPr>
            <w:r w:rsidRPr="00FF6CE4">
              <w:rPr>
                <w:sz w:val="20"/>
                <w:szCs w:val="20"/>
              </w:rPr>
              <w:t>Реализация мероприятий по развитию Северного морского пути</w:t>
            </w:r>
          </w:p>
        </w:tc>
        <w:tc>
          <w:tcPr>
            <w:tcW w:w="1985"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 xml:space="preserve">Начальник Управления морских портов и развития инфраструктуры </w:t>
            </w:r>
          </w:p>
          <w:p w:rsidR="00BE19C3" w:rsidRPr="00FF6CE4" w:rsidRDefault="00BE19C3" w:rsidP="0037485D">
            <w:pPr>
              <w:rPr>
                <w:sz w:val="20"/>
                <w:szCs w:val="20"/>
              </w:rPr>
            </w:pPr>
            <w:r w:rsidRPr="00FF6CE4">
              <w:rPr>
                <w:sz w:val="20"/>
                <w:szCs w:val="20"/>
              </w:rPr>
              <w:t>Петров А.В.</w:t>
            </w:r>
          </w:p>
          <w:p w:rsidR="00BE19C3" w:rsidRPr="00FF6CE4" w:rsidRDefault="00BE19C3" w:rsidP="0037485D">
            <w:pPr>
              <w:outlineLvl w:val="0"/>
              <w:rPr>
                <w:sz w:val="20"/>
                <w:szCs w:val="20"/>
              </w:rPr>
            </w:pPr>
          </w:p>
          <w:p w:rsidR="00BE19C3" w:rsidRPr="00FF6CE4" w:rsidRDefault="00BE19C3" w:rsidP="0037485D">
            <w:pPr>
              <w:outlineLvl w:val="0"/>
              <w:rPr>
                <w:sz w:val="20"/>
                <w:szCs w:val="20"/>
              </w:rPr>
            </w:pPr>
            <w:r w:rsidRPr="00FF6CE4">
              <w:rPr>
                <w:sz w:val="20"/>
                <w:szCs w:val="20"/>
              </w:rPr>
              <w:t xml:space="preserve">Начальник Управления безопасности судоходства Ушаков Д.В. </w:t>
            </w:r>
          </w:p>
          <w:p w:rsidR="00BE19C3" w:rsidRPr="00FF6CE4" w:rsidRDefault="00BE19C3" w:rsidP="0037485D">
            <w:pPr>
              <w:rPr>
                <w:sz w:val="20"/>
                <w:szCs w:val="20"/>
              </w:rPr>
            </w:pP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rPr>
              <w:t>IV кв</w:t>
            </w:r>
          </w:p>
        </w:tc>
        <w:tc>
          <w:tcPr>
            <w:tcW w:w="1276" w:type="dxa"/>
            <w:tcBorders>
              <w:top w:val="single" w:sz="4" w:space="0" w:color="auto"/>
            </w:tcBorders>
            <w:shd w:val="clear" w:color="auto" w:fill="auto"/>
            <w:noWrap/>
          </w:tcPr>
          <w:p w:rsidR="00BE19C3" w:rsidRPr="00FF6CE4" w:rsidRDefault="00BE19C3" w:rsidP="0037485D">
            <w:pPr>
              <w:jc w:val="center"/>
              <w:rPr>
                <w:sz w:val="20"/>
                <w:szCs w:val="20"/>
              </w:rPr>
            </w:pPr>
            <w:r w:rsidRPr="00FF6CE4">
              <w:rPr>
                <w:sz w:val="20"/>
                <w:szCs w:val="20"/>
              </w:rPr>
              <w:t>IV кв</w:t>
            </w:r>
          </w:p>
        </w:tc>
        <w:tc>
          <w:tcPr>
            <w:tcW w:w="4395" w:type="dxa"/>
            <w:tcBorders>
              <w:top w:val="single" w:sz="4" w:space="0" w:color="auto"/>
            </w:tcBorders>
            <w:shd w:val="clear" w:color="auto" w:fill="auto"/>
            <w:hideMark/>
          </w:tcPr>
          <w:p w:rsidR="00E91037" w:rsidRPr="00B74572" w:rsidRDefault="00E91037" w:rsidP="00B74572">
            <w:pPr>
              <w:pStyle w:val="af8"/>
              <w:numPr>
                <w:ilvl w:val="0"/>
                <w:numId w:val="8"/>
              </w:numPr>
              <w:tabs>
                <w:tab w:val="clear" w:pos="0"/>
              </w:tabs>
              <w:suppressAutoHyphens/>
              <w:ind w:firstLine="316"/>
              <w:jc w:val="both"/>
              <w:rPr>
                <w:bCs/>
                <w:sz w:val="20"/>
                <w:szCs w:val="20"/>
              </w:rPr>
            </w:pPr>
            <w:r w:rsidRPr="00B74572">
              <w:rPr>
                <w:sz w:val="20"/>
                <w:szCs w:val="20"/>
              </w:rPr>
              <w:t xml:space="preserve">В 2018 году ФГУП «Гидрографическое предприятие» в акватории Северного морского пути выполнено обслуживание 287 объектов средств навигационного оборудования (СНО). </w:t>
            </w:r>
          </w:p>
          <w:p w:rsidR="00E91037" w:rsidRPr="00B74572" w:rsidRDefault="00E91037" w:rsidP="00B74572">
            <w:pPr>
              <w:pStyle w:val="af6"/>
              <w:widowControl w:val="0"/>
              <w:numPr>
                <w:ilvl w:val="0"/>
                <w:numId w:val="8"/>
              </w:numPr>
              <w:tabs>
                <w:tab w:val="clear" w:pos="0"/>
              </w:tabs>
              <w:suppressAutoHyphens/>
              <w:spacing w:after="0"/>
              <w:ind w:firstLine="316"/>
              <w:jc w:val="both"/>
              <w:rPr>
                <w:rStyle w:val="A30"/>
                <w:color w:val="auto"/>
                <w:sz w:val="20"/>
                <w:szCs w:val="20"/>
              </w:rPr>
            </w:pPr>
            <w:r w:rsidRPr="00B74572">
              <w:rPr>
                <w:sz w:val="20"/>
                <w:szCs w:val="20"/>
              </w:rPr>
              <w:t xml:space="preserve">На объектах СНО </w:t>
            </w:r>
            <w:proofErr w:type="gramStart"/>
            <w:r w:rsidRPr="00B74572">
              <w:rPr>
                <w:sz w:val="20"/>
                <w:szCs w:val="20"/>
              </w:rPr>
              <w:t>установлено и введено</w:t>
            </w:r>
            <w:proofErr w:type="gramEnd"/>
            <w:r w:rsidRPr="00B74572">
              <w:rPr>
                <w:sz w:val="20"/>
                <w:szCs w:val="20"/>
              </w:rPr>
              <w:t xml:space="preserve"> в действие 3 </w:t>
            </w:r>
            <w:r w:rsidRPr="00B74572">
              <w:rPr>
                <w:rStyle w:val="A30"/>
                <w:color w:val="auto"/>
                <w:sz w:val="20"/>
                <w:szCs w:val="20"/>
              </w:rPr>
              <w:t xml:space="preserve">комплекта автономных источников питания на основе светодиодных технологий, солнечных панелей и </w:t>
            </w:r>
            <w:proofErr w:type="spellStart"/>
            <w:r w:rsidRPr="00B74572">
              <w:rPr>
                <w:rStyle w:val="A30"/>
                <w:color w:val="auto"/>
                <w:sz w:val="20"/>
                <w:szCs w:val="20"/>
              </w:rPr>
              <w:t>ветрогенераторов</w:t>
            </w:r>
            <w:proofErr w:type="spellEnd"/>
            <w:r w:rsidRPr="00B74572">
              <w:rPr>
                <w:rStyle w:val="A30"/>
                <w:color w:val="auto"/>
                <w:sz w:val="20"/>
                <w:szCs w:val="20"/>
              </w:rPr>
              <w:t>.</w:t>
            </w:r>
          </w:p>
          <w:p w:rsidR="00B74572" w:rsidRPr="00B74572" w:rsidRDefault="00E91037" w:rsidP="00C42069">
            <w:pPr>
              <w:pStyle w:val="af8"/>
              <w:numPr>
                <w:ilvl w:val="0"/>
                <w:numId w:val="8"/>
              </w:numPr>
              <w:tabs>
                <w:tab w:val="clear" w:pos="0"/>
              </w:tabs>
              <w:suppressAutoHyphens/>
              <w:ind w:firstLine="316"/>
              <w:jc w:val="both"/>
              <w:rPr>
                <w:sz w:val="20"/>
                <w:szCs w:val="20"/>
              </w:rPr>
            </w:pPr>
            <w:proofErr w:type="gramStart"/>
            <w:r w:rsidRPr="00B74572">
              <w:rPr>
                <w:sz w:val="20"/>
                <w:szCs w:val="20"/>
              </w:rPr>
              <w:t>В 2018 году ФГУП «Гидрографическое предприятие» выполнен</w:t>
            </w:r>
            <w:r w:rsidR="00F252CA">
              <w:rPr>
                <w:sz w:val="20"/>
                <w:szCs w:val="20"/>
              </w:rPr>
              <w:t>а</w:t>
            </w:r>
            <w:r w:rsidRPr="00B74572">
              <w:rPr>
                <w:sz w:val="20"/>
                <w:szCs w:val="20"/>
              </w:rPr>
              <w:t xml:space="preserve"> </w:t>
            </w:r>
            <w:r w:rsidRPr="00B74572">
              <w:rPr>
                <w:rStyle w:val="A30"/>
                <w:color w:val="auto"/>
                <w:sz w:val="20"/>
                <w:szCs w:val="20"/>
              </w:rPr>
              <w:t>площадная съемка рельефа дна</w:t>
            </w:r>
            <w:r w:rsidRPr="00B74572">
              <w:rPr>
                <w:sz w:val="20"/>
                <w:szCs w:val="20"/>
              </w:rPr>
              <w:t xml:space="preserve"> в проливе Санникова на лимитирующих участках в объеме 31</w:t>
            </w:r>
            <w:r w:rsidR="00C8382E" w:rsidRPr="00B74572">
              <w:rPr>
                <w:sz w:val="20"/>
                <w:szCs w:val="20"/>
              </w:rPr>
              <w:t xml:space="preserve"> </w:t>
            </w:r>
            <w:r w:rsidRPr="00B74572">
              <w:rPr>
                <w:sz w:val="20"/>
                <w:szCs w:val="20"/>
              </w:rPr>
              <w:t>769,7 приведенных километров,</w:t>
            </w:r>
            <w:r w:rsidRPr="00B74572">
              <w:rPr>
                <w:rStyle w:val="FontStyle26"/>
                <w:rFonts w:eastAsia="Lucida Sans Unicode"/>
                <w:sz w:val="20"/>
                <w:szCs w:val="20"/>
              </w:rPr>
              <w:t xml:space="preserve"> а также </w:t>
            </w:r>
            <w:r w:rsidRPr="00B74572">
              <w:rPr>
                <w:rStyle w:val="A30"/>
                <w:color w:val="auto"/>
                <w:sz w:val="20"/>
                <w:szCs w:val="20"/>
              </w:rPr>
              <w:t xml:space="preserve">на лимитирующих участках Енисейского залива и реки Колыма с морским режимом судоходства в объеме </w:t>
            </w:r>
            <w:r w:rsidRPr="00B74572">
              <w:rPr>
                <w:sz w:val="20"/>
                <w:szCs w:val="20"/>
              </w:rPr>
              <w:t>2</w:t>
            </w:r>
            <w:r w:rsidR="00C8382E" w:rsidRPr="00B74572">
              <w:rPr>
                <w:sz w:val="20"/>
                <w:szCs w:val="20"/>
              </w:rPr>
              <w:t xml:space="preserve"> </w:t>
            </w:r>
            <w:r w:rsidRPr="00B74572">
              <w:rPr>
                <w:sz w:val="20"/>
                <w:szCs w:val="20"/>
              </w:rPr>
              <w:t xml:space="preserve">679 </w:t>
            </w:r>
            <w:r w:rsidRPr="00B74572">
              <w:rPr>
                <w:rStyle w:val="A30"/>
                <w:color w:val="auto"/>
                <w:sz w:val="20"/>
                <w:szCs w:val="20"/>
              </w:rPr>
              <w:t>приведенных километров</w:t>
            </w:r>
            <w:r w:rsidRPr="00B74572">
              <w:rPr>
                <w:sz w:val="20"/>
                <w:szCs w:val="20"/>
              </w:rPr>
              <w:t>, в Беринговом проливе 2</w:t>
            </w:r>
            <w:r w:rsidR="00C8382E" w:rsidRPr="00B74572">
              <w:rPr>
                <w:sz w:val="20"/>
                <w:szCs w:val="20"/>
              </w:rPr>
              <w:t xml:space="preserve"> </w:t>
            </w:r>
            <w:r w:rsidRPr="00B74572">
              <w:rPr>
                <w:sz w:val="20"/>
                <w:szCs w:val="20"/>
              </w:rPr>
              <w:t xml:space="preserve">328 </w:t>
            </w:r>
            <w:r w:rsidRPr="00B74572">
              <w:rPr>
                <w:rStyle w:val="A30"/>
                <w:color w:val="auto"/>
                <w:sz w:val="20"/>
                <w:szCs w:val="20"/>
              </w:rPr>
              <w:t>приведенных километров (всего</w:t>
            </w:r>
            <w:r w:rsidR="00C8382E" w:rsidRPr="00B74572">
              <w:rPr>
                <w:rStyle w:val="A30"/>
                <w:color w:val="auto"/>
                <w:sz w:val="20"/>
                <w:szCs w:val="20"/>
              </w:rPr>
              <w:t xml:space="preserve"> в</w:t>
            </w:r>
            <w:r w:rsidRPr="00B74572">
              <w:rPr>
                <w:rStyle w:val="A30"/>
                <w:color w:val="auto"/>
                <w:sz w:val="20"/>
                <w:szCs w:val="20"/>
              </w:rPr>
              <w:t xml:space="preserve"> 2018 г</w:t>
            </w:r>
            <w:r w:rsidR="00C8382E" w:rsidRPr="00B74572">
              <w:rPr>
                <w:rStyle w:val="A30"/>
                <w:color w:val="auto"/>
                <w:sz w:val="20"/>
                <w:szCs w:val="20"/>
              </w:rPr>
              <w:t>оду</w:t>
            </w:r>
            <w:r w:rsidRPr="00B74572">
              <w:rPr>
                <w:rStyle w:val="A30"/>
                <w:color w:val="auto"/>
                <w:sz w:val="20"/>
                <w:szCs w:val="20"/>
              </w:rPr>
              <w:t xml:space="preserve"> 36</w:t>
            </w:r>
            <w:r w:rsidR="00C8382E" w:rsidRPr="00B74572">
              <w:rPr>
                <w:rStyle w:val="A30"/>
                <w:color w:val="auto"/>
                <w:sz w:val="20"/>
                <w:szCs w:val="20"/>
              </w:rPr>
              <w:t xml:space="preserve"> </w:t>
            </w:r>
            <w:r w:rsidRPr="00B74572">
              <w:rPr>
                <w:rStyle w:val="A30"/>
                <w:color w:val="auto"/>
                <w:sz w:val="20"/>
                <w:szCs w:val="20"/>
              </w:rPr>
              <w:t>913 пр. км.)</w:t>
            </w:r>
            <w:r w:rsidRPr="00B74572">
              <w:rPr>
                <w:sz w:val="20"/>
                <w:szCs w:val="20"/>
              </w:rPr>
              <w:t>.</w:t>
            </w:r>
            <w:r w:rsidR="00B74572" w:rsidRPr="00B74572">
              <w:rPr>
                <w:sz w:val="20"/>
                <w:szCs w:val="20"/>
              </w:rPr>
              <w:t xml:space="preserve"> </w:t>
            </w:r>
            <w:proofErr w:type="gramEnd"/>
          </w:p>
          <w:p w:rsidR="00B74572" w:rsidRPr="00B74572" w:rsidRDefault="00B74572" w:rsidP="00B74572">
            <w:pPr>
              <w:pStyle w:val="af8"/>
              <w:numPr>
                <w:ilvl w:val="0"/>
                <w:numId w:val="8"/>
              </w:numPr>
              <w:tabs>
                <w:tab w:val="clear" w:pos="0"/>
              </w:tabs>
              <w:suppressAutoHyphens/>
              <w:ind w:firstLine="316"/>
              <w:jc w:val="both"/>
              <w:rPr>
                <w:sz w:val="20"/>
                <w:szCs w:val="20"/>
              </w:rPr>
            </w:pPr>
            <w:proofErr w:type="gramStart"/>
            <w:r w:rsidRPr="00B74572">
              <w:rPr>
                <w:sz w:val="20"/>
                <w:szCs w:val="20"/>
              </w:rPr>
              <w:t>Согласно постановления</w:t>
            </w:r>
            <w:proofErr w:type="gramEnd"/>
            <w:r w:rsidRPr="00B74572">
              <w:rPr>
                <w:sz w:val="20"/>
                <w:szCs w:val="20"/>
              </w:rPr>
              <w:t xml:space="preserve"> Правительства Российской Федерации от 21.12.2016 № 1418 </w:t>
            </w:r>
            <w:r w:rsidR="00F252CA">
              <w:rPr>
                <w:sz w:val="20"/>
                <w:szCs w:val="20"/>
              </w:rPr>
              <w:br/>
            </w:r>
            <w:r w:rsidRPr="00B74572">
              <w:rPr>
                <w:sz w:val="20"/>
                <w:szCs w:val="20"/>
              </w:rPr>
              <w:t>«О внесении изменений в некоторые акты Правительства Российской Федерации» создание и обновление государственных морских навигационных карт осуществляется Минобороны России.</w:t>
            </w:r>
          </w:p>
          <w:p w:rsidR="00ED69E4" w:rsidRPr="00B74572" w:rsidRDefault="00C8382E" w:rsidP="00B74572">
            <w:pPr>
              <w:pStyle w:val="2"/>
              <w:ind w:firstLine="316"/>
              <w:jc w:val="both"/>
              <w:rPr>
                <w:sz w:val="20"/>
                <w:szCs w:val="20"/>
              </w:rPr>
            </w:pPr>
            <w:r w:rsidRPr="00B74572">
              <w:rPr>
                <w:sz w:val="20"/>
                <w:szCs w:val="20"/>
              </w:rPr>
              <w:lastRenderedPageBreak/>
              <w:t>В 2018 году к</w:t>
            </w:r>
            <w:r w:rsidR="00ED69E4" w:rsidRPr="00B74572">
              <w:rPr>
                <w:sz w:val="20"/>
                <w:szCs w:val="20"/>
              </w:rPr>
              <w:t xml:space="preserve">оличество созданных </w:t>
            </w:r>
            <w:r w:rsidRPr="00B74572">
              <w:rPr>
                <w:sz w:val="20"/>
                <w:szCs w:val="20"/>
              </w:rPr>
              <w:br/>
            </w:r>
            <w:r w:rsidR="00ED69E4" w:rsidRPr="00B74572">
              <w:rPr>
                <w:sz w:val="20"/>
                <w:szCs w:val="20"/>
              </w:rPr>
              <w:t>ФГУП «Гидрографическое предприятие» картографических материалов – 4</w:t>
            </w:r>
            <w:r w:rsidR="00E91037" w:rsidRPr="00B74572">
              <w:rPr>
                <w:sz w:val="20"/>
                <w:szCs w:val="20"/>
              </w:rPr>
              <w:t>27</w:t>
            </w:r>
            <w:r w:rsidR="00ED69E4" w:rsidRPr="00B74572">
              <w:rPr>
                <w:sz w:val="20"/>
                <w:szCs w:val="20"/>
              </w:rPr>
              <w:t xml:space="preserve"> шт.</w:t>
            </w:r>
          </w:p>
          <w:p w:rsidR="00E91037" w:rsidRPr="00B74572" w:rsidRDefault="00E91037" w:rsidP="00B74572">
            <w:pPr>
              <w:ind w:firstLine="316"/>
              <w:jc w:val="both"/>
              <w:rPr>
                <w:sz w:val="20"/>
                <w:szCs w:val="20"/>
              </w:rPr>
            </w:pPr>
            <w:r w:rsidRPr="00B74572">
              <w:rPr>
                <w:sz w:val="20"/>
                <w:szCs w:val="20"/>
              </w:rPr>
              <w:t>Количество переизданных Управлением навигации и океанографии Минобороны России морских навигационных карт – 21, руководств и пособий для плавания– 1.</w:t>
            </w:r>
          </w:p>
          <w:p w:rsidR="00BE19C3" w:rsidRPr="00B74572" w:rsidRDefault="00BE19C3" w:rsidP="00B74572">
            <w:pPr>
              <w:ind w:firstLine="316"/>
              <w:jc w:val="both"/>
              <w:rPr>
                <w:sz w:val="20"/>
                <w:szCs w:val="20"/>
              </w:rPr>
            </w:pP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301"/>
        </w:trPr>
        <w:tc>
          <w:tcPr>
            <w:tcW w:w="15170" w:type="dxa"/>
            <w:gridSpan w:val="7"/>
            <w:tcBorders>
              <w:top w:val="single" w:sz="4" w:space="0" w:color="auto"/>
            </w:tcBorders>
            <w:shd w:val="clear" w:color="auto" w:fill="auto"/>
            <w:hideMark/>
          </w:tcPr>
          <w:p w:rsidR="00BE19C3" w:rsidRPr="00FF6CE4" w:rsidRDefault="00BE19C3" w:rsidP="00E91037">
            <w:pPr>
              <w:jc w:val="center"/>
              <w:rPr>
                <w:sz w:val="20"/>
                <w:szCs w:val="20"/>
              </w:rPr>
            </w:pPr>
            <w:r w:rsidRPr="00FF6CE4">
              <w:rPr>
                <w:b/>
                <w:sz w:val="20"/>
                <w:szCs w:val="20"/>
              </w:rPr>
              <w:lastRenderedPageBreak/>
              <w:t>Цель 3. Повышение комплексной безопасности и устойчивости транспортной системы</w:t>
            </w:r>
          </w:p>
        </w:tc>
      </w:tr>
      <w:tr w:rsidR="00BE19C3" w:rsidRPr="00FF6CE4" w:rsidTr="005D28F4">
        <w:trPr>
          <w:trHeight w:val="561"/>
        </w:trPr>
        <w:tc>
          <w:tcPr>
            <w:tcW w:w="15170" w:type="dxa"/>
            <w:gridSpan w:val="7"/>
            <w:tcBorders>
              <w:top w:val="single" w:sz="4" w:space="0" w:color="auto"/>
            </w:tcBorders>
            <w:shd w:val="clear" w:color="auto" w:fill="auto"/>
            <w:hideMark/>
          </w:tcPr>
          <w:p w:rsidR="00BE19C3" w:rsidRPr="00FF6CE4" w:rsidRDefault="00BE19C3" w:rsidP="00E91037">
            <w:pPr>
              <w:jc w:val="center"/>
              <w:rPr>
                <w:i/>
                <w:sz w:val="20"/>
                <w:szCs w:val="20"/>
              </w:rPr>
            </w:pPr>
            <w:r w:rsidRPr="00FF6CE4">
              <w:rPr>
                <w:i/>
                <w:sz w:val="20"/>
                <w:szCs w:val="20"/>
              </w:rPr>
              <w:t>Направление 3.1.  Поисков</w:t>
            </w:r>
            <w:proofErr w:type="gramStart"/>
            <w:r w:rsidRPr="00FF6CE4">
              <w:rPr>
                <w:i/>
                <w:sz w:val="20"/>
                <w:szCs w:val="20"/>
              </w:rPr>
              <w:t>о-</w:t>
            </w:r>
            <w:proofErr w:type="gramEnd"/>
            <w:r w:rsidRPr="00FF6CE4">
              <w:rPr>
                <w:i/>
                <w:sz w:val="20"/>
                <w:szCs w:val="20"/>
              </w:rPr>
              <w:t xml:space="preserve"> и аварийно-спасательное обеспечение судоходства</w:t>
            </w:r>
          </w:p>
          <w:p w:rsidR="00BE19C3" w:rsidRPr="00FF6CE4" w:rsidRDefault="00BE19C3" w:rsidP="00E91037">
            <w:pPr>
              <w:jc w:val="center"/>
              <w:rPr>
                <w:sz w:val="20"/>
                <w:szCs w:val="20"/>
              </w:rPr>
            </w:pPr>
            <w:r w:rsidRPr="00FF6CE4">
              <w:rPr>
                <w:i/>
                <w:sz w:val="20"/>
                <w:szCs w:val="20"/>
              </w:rPr>
              <w:t xml:space="preserve">Ответственный за реализацию направления - Заместитель руководителя Росморречфлота </w:t>
            </w:r>
            <w:r w:rsidR="00CD48FB">
              <w:rPr>
                <w:i/>
                <w:sz w:val="20"/>
                <w:szCs w:val="20"/>
              </w:rPr>
              <w:t xml:space="preserve">Пошивай </w:t>
            </w:r>
            <w:r w:rsidRPr="00FF6CE4">
              <w:rPr>
                <w:i/>
                <w:sz w:val="20"/>
                <w:szCs w:val="20"/>
              </w:rPr>
              <w:t>А.</w:t>
            </w:r>
            <w:r w:rsidR="00CD48FB">
              <w:rPr>
                <w:i/>
                <w:sz w:val="20"/>
                <w:szCs w:val="20"/>
              </w:rPr>
              <w:t>И.</w:t>
            </w:r>
          </w:p>
        </w:tc>
      </w:tr>
      <w:tr w:rsidR="00BE19C3" w:rsidRPr="00FF6CE4" w:rsidTr="005D28F4">
        <w:trPr>
          <w:trHeight w:val="1284"/>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Индикатор направления «Уровень технической оснащенности аварийно-спасательных служб на водном транспорте», %</w:t>
            </w:r>
          </w:p>
        </w:tc>
        <w:tc>
          <w:tcPr>
            <w:tcW w:w="1985" w:type="dxa"/>
            <w:tcBorders>
              <w:top w:val="single" w:sz="4" w:space="0" w:color="auto"/>
            </w:tcBorders>
            <w:shd w:val="clear" w:color="auto" w:fill="auto"/>
            <w:hideMark/>
          </w:tcPr>
          <w:p w:rsidR="00BE19C3" w:rsidRPr="00FF6CE4" w:rsidRDefault="00BE19C3" w:rsidP="0037485D">
            <w:pPr>
              <w:outlineLvl w:val="0"/>
              <w:rPr>
                <w:sz w:val="20"/>
                <w:szCs w:val="20"/>
              </w:rPr>
            </w:pPr>
            <w:r w:rsidRPr="00FF6CE4">
              <w:rPr>
                <w:sz w:val="20"/>
                <w:szCs w:val="20"/>
              </w:rPr>
              <w:t>Начальник Управления безопасности судоходства Ушаков Д.В.</w:t>
            </w: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rPr>
              <w:t>51</w:t>
            </w:r>
            <w:r w:rsidR="00ED69E4" w:rsidRPr="00FF6CE4">
              <w:rPr>
                <w:sz w:val="20"/>
                <w:szCs w:val="20"/>
              </w:rPr>
              <w:t>,5</w:t>
            </w:r>
          </w:p>
        </w:tc>
        <w:tc>
          <w:tcPr>
            <w:tcW w:w="1276" w:type="dxa"/>
            <w:tcBorders>
              <w:top w:val="single" w:sz="4" w:space="0" w:color="auto"/>
            </w:tcBorders>
            <w:shd w:val="clear" w:color="auto" w:fill="auto"/>
            <w:noWrap/>
          </w:tcPr>
          <w:p w:rsidR="00BE19C3" w:rsidRPr="00FF6CE4" w:rsidRDefault="00BE19C3" w:rsidP="0037485D">
            <w:pPr>
              <w:jc w:val="center"/>
              <w:rPr>
                <w:sz w:val="20"/>
                <w:szCs w:val="20"/>
              </w:rPr>
            </w:pPr>
            <w:r w:rsidRPr="00FF6CE4">
              <w:rPr>
                <w:sz w:val="20"/>
                <w:szCs w:val="20"/>
              </w:rPr>
              <w:t>51</w:t>
            </w:r>
            <w:r w:rsidR="00ED69E4" w:rsidRPr="00FF6CE4">
              <w:rPr>
                <w:sz w:val="20"/>
                <w:szCs w:val="20"/>
              </w:rPr>
              <w:t>,5</w:t>
            </w:r>
          </w:p>
        </w:tc>
        <w:tc>
          <w:tcPr>
            <w:tcW w:w="4395" w:type="dxa"/>
            <w:tcBorders>
              <w:top w:val="single" w:sz="4" w:space="0" w:color="auto"/>
            </w:tcBorders>
            <w:shd w:val="clear" w:color="auto" w:fill="auto"/>
            <w:hideMark/>
          </w:tcPr>
          <w:p w:rsidR="00BE19C3" w:rsidRPr="00FF6CE4" w:rsidRDefault="00BE19C3" w:rsidP="00E91037">
            <w:pPr>
              <w:rPr>
                <w:sz w:val="20"/>
                <w:szCs w:val="20"/>
              </w:rPr>
            </w:pPr>
            <w:r w:rsidRPr="00FF6CE4">
              <w:rPr>
                <w:sz w:val="20"/>
                <w:szCs w:val="20"/>
              </w:rPr>
              <w:t xml:space="preserve">Фактическое значение индикатора направления соответствует </w:t>
            </w:r>
            <w:proofErr w:type="gramStart"/>
            <w:r w:rsidRPr="00FF6CE4">
              <w:rPr>
                <w:sz w:val="20"/>
                <w:szCs w:val="20"/>
              </w:rPr>
              <w:t>плановому</w:t>
            </w:r>
            <w:proofErr w:type="gramEnd"/>
            <w:r w:rsidR="00C42069">
              <w:rPr>
                <w:sz w:val="20"/>
                <w:szCs w:val="20"/>
              </w:rPr>
              <w:t>.</w:t>
            </w: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746"/>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Мероприятие 3.1.1. Предоставление субсидий из федерального бюджета на возмещение затрат, связанных с выполнением задач (функций) по выполнению мероприятий по несению аварийно-спасательной готовности</w:t>
            </w:r>
          </w:p>
        </w:tc>
        <w:tc>
          <w:tcPr>
            <w:tcW w:w="1985" w:type="dxa"/>
            <w:tcBorders>
              <w:top w:val="single" w:sz="4" w:space="0" w:color="auto"/>
            </w:tcBorders>
            <w:shd w:val="clear" w:color="auto" w:fill="auto"/>
            <w:hideMark/>
          </w:tcPr>
          <w:p w:rsidR="00BE19C3" w:rsidRPr="00FF6CE4" w:rsidRDefault="00BE19C3" w:rsidP="0037485D">
            <w:pPr>
              <w:outlineLvl w:val="0"/>
              <w:rPr>
                <w:sz w:val="20"/>
                <w:szCs w:val="20"/>
              </w:rPr>
            </w:pPr>
            <w:r w:rsidRPr="00FF6CE4">
              <w:rPr>
                <w:sz w:val="20"/>
                <w:szCs w:val="20"/>
              </w:rPr>
              <w:t xml:space="preserve">Начальник Управления экономии и финансов </w:t>
            </w:r>
          </w:p>
          <w:p w:rsidR="00BE19C3" w:rsidRPr="00FF6CE4" w:rsidRDefault="00BE19C3" w:rsidP="0037485D">
            <w:pPr>
              <w:outlineLvl w:val="0"/>
              <w:rPr>
                <w:sz w:val="20"/>
                <w:szCs w:val="20"/>
              </w:rPr>
            </w:pPr>
            <w:r w:rsidRPr="00FF6CE4">
              <w:rPr>
                <w:sz w:val="20"/>
                <w:szCs w:val="20"/>
              </w:rPr>
              <w:t>Джиоев З.Т.</w:t>
            </w:r>
          </w:p>
          <w:p w:rsidR="00BE19C3" w:rsidRPr="00FF6CE4" w:rsidRDefault="00BE19C3" w:rsidP="0037485D">
            <w:pPr>
              <w:rPr>
                <w:sz w:val="20"/>
                <w:szCs w:val="20"/>
              </w:rPr>
            </w:pP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lang w:val="en-US"/>
              </w:rPr>
              <w:t>I-</w:t>
            </w:r>
            <w:r w:rsidRPr="00FF6CE4">
              <w:rPr>
                <w:sz w:val="20"/>
                <w:szCs w:val="20"/>
              </w:rPr>
              <w:t>IV кв</w:t>
            </w:r>
          </w:p>
        </w:tc>
        <w:tc>
          <w:tcPr>
            <w:tcW w:w="1276" w:type="dxa"/>
            <w:tcBorders>
              <w:top w:val="single" w:sz="4" w:space="0" w:color="auto"/>
            </w:tcBorders>
            <w:shd w:val="clear" w:color="auto" w:fill="auto"/>
            <w:noWrap/>
          </w:tcPr>
          <w:p w:rsidR="00BE19C3" w:rsidRPr="00FF6CE4" w:rsidRDefault="00BE19C3" w:rsidP="0037485D">
            <w:pPr>
              <w:jc w:val="center"/>
              <w:rPr>
                <w:sz w:val="20"/>
                <w:szCs w:val="20"/>
              </w:rPr>
            </w:pPr>
            <w:r w:rsidRPr="00FF6CE4">
              <w:rPr>
                <w:sz w:val="20"/>
                <w:szCs w:val="20"/>
                <w:lang w:val="en-US"/>
              </w:rPr>
              <w:t>I-</w:t>
            </w:r>
            <w:r w:rsidRPr="00FF6CE4">
              <w:rPr>
                <w:sz w:val="20"/>
                <w:szCs w:val="20"/>
              </w:rPr>
              <w:t>IV кв</w:t>
            </w:r>
          </w:p>
        </w:tc>
        <w:tc>
          <w:tcPr>
            <w:tcW w:w="4395" w:type="dxa"/>
            <w:tcBorders>
              <w:top w:val="single" w:sz="4" w:space="0" w:color="auto"/>
            </w:tcBorders>
            <w:shd w:val="clear" w:color="auto" w:fill="auto"/>
            <w:hideMark/>
          </w:tcPr>
          <w:p w:rsidR="00BE19C3" w:rsidRPr="00E91037" w:rsidRDefault="00BE19C3" w:rsidP="00E91037">
            <w:pPr>
              <w:ind w:firstLine="318"/>
              <w:jc w:val="both"/>
              <w:rPr>
                <w:sz w:val="20"/>
                <w:szCs w:val="20"/>
              </w:rPr>
            </w:pPr>
            <w:proofErr w:type="gramStart"/>
            <w:r w:rsidRPr="00E91037">
              <w:rPr>
                <w:sz w:val="20"/>
                <w:szCs w:val="20"/>
              </w:rPr>
              <w:t>Предоставление субсидий из федерального бюджета на возмещение затрат, связанных с выполнением задач (функций) по выполнению мероприятий по несению аварийно-спасательной готовности на море, включая создание и функционирование Глобальной морской системы связи при бедствии и для обеспечения безопасности, других систем передачи информации обеспечивалось в пределах бюджетных ассигнований, предусмотренных в федеральном бюджете на 201</w:t>
            </w:r>
            <w:r w:rsidR="00E91037" w:rsidRPr="00E91037">
              <w:rPr>
                <w:sz w:val="20"/>
                <w:szCs w:val="20"/>
              </w:rPr>
              <w:t>8</w:t>
            </w:r>
            <w:r w:rsidRPr="00E91037">
              <w:rPr>
                <w:sz w:val="20"/>
                <w:szCs w:val="20"/>
              </w:rPr>
              <w:t xml:space="preserve"> год.</w:t>
            </w:r>
            <w:proofErr w:type="gramEnd"/>
          </w:p>
          <w:p w:rsidR="00BE19C3" w:rsidRPr="00E91037" w:rsidRDefault="00BE19C3" w:rsidP="00E91037">
            <w:pPr>
              <w:ind w:firstLine="318"/>
              <w:jc w:val="both"/>
              <w:rPr>
                <w:sz w:val="20"/>
                <w:szCs w:val="20"/>
              </w:rPr>
            </w:pPr>
            <w:r w:rsidRPr="00E91037">
              <w:rPr>
                <w:sz w:val="20"/>
                <w:szCs w:val="20"/>
              </w:rPr>
              <w:t>В рамках поставленной задачи выполняются мероприятия:</w:t>
            </w:r>
          </w:p>
          <w:p w:rsidR="00BE19C3" w:rsidRPr="00E91037" w:rsidRDefault="00BE19C3" w:rsidP="00E91037">
            <w:pPr>
              <w:ind w:firstLine="318"/>
              <w:jc w:val="both"/>
              <w:rPr>
                <w:sz w:val="20"/>
                <w:szCs w:val="20"/>
              </w:rPr>
            </w:pPr>
            <w:r w:rsidRPr="00E91037">
              <w:rPr>
                <w:sz w:val="20"/>
                <w:szCs w:val="20"/>
              </w:rPr>
              <w:t>- обеспечени</w:t>
            </w:r>
            <w:r w:rsidR="00FF47E6" w:rsidRPr="00E91037">
              <w:rPr>
                <w:sz w:val="20"/>
                <w:szCs w:val="20"/>
              </w:rPr>
              <w:t>е</w:t>
            </w:r>
            <w:r w:rsidRPr="00E91037">
              <w:rPr>
                <w:sz w:val="20"/>
                <w:szCs w:val="20"/>
              </w:rPr>
              <w:t xml:space="preserve"> функционирования Международного координационно-вычислительного центра системы  Коспас-Сарсат в г. Москве (МКВЦ) для приема аварийных сигналов, определени</w:t>
            </w:r>
            <w:r w:rsidR="00FF47E6" w:rsidRPr="00E91037">
              <w:rPr>
                <w:sz w:val="20"/>
                <w:szCs w:val="20"/>
              </w:rPr>
              <w:t>е</w:t>
            </w:r>
            <w:r w:rsidRPr="00E91037">
              <w:rPr>
                <w:sz w:val="20"/>
                <w:szCs w:val="20"/>
              </w:rPr>
              <w:t xml:space="preserve"> географических координат и государственной принадлежности терпящих бедствие судов, </w:t>
            </w:r>
            <w:r w:rsidRPr="00E91037">
              <w:rPr>
                <w:sz w:val="20"/>
                <w:szCs w:val="20"/>
              </w:rPr>
              <w:lastRenderedPageBreak/>
              <w:t>самолетов и других подвижных объектов;</w:t>
            </w:r>
          </w:p>
          <w:p w:rsidR="00BE19C3" w:rsidRPr="00E91037" w:rsidRDefault="00BE19C3" w:rsidP="00E91037">
            <w:pPr>
              <w:ind w:firstLine="318"/>
              <w:jc w:val="both"/>
              <w:rPr>
                <w:sz w:val="20"/>
                <w:szCs w:val="20"/>
              </w:rPr>
            </w:pPr>
            <w:r w:rsidRPr="00E91037">
              <w:rPr>
                <w:sz w:val="20"/>
                <w:szCs w:val="20"/>
              </w:rPr>
              <w:t>- передач</w:t>
            </w:r>
            <w:r w:rsidR="00FF47E6" w:rsidRPr="00E91037">
              <w:rPr>
                <w:sz w:val="20"/>
                <w:szCs w:val="20"/>
              </w:rPr>
              <w:t>а</w:t>
            </w:r>
            <w:r w:rsidRPr="00E91037">
              <w:rPr>
                <w:sz w:val="20"/>
                <w:szCs w:val="20"/>
              </w:rPr>
              <w:t xml:space="preserve"> полученной информации о бедствии в  системе Коспас-Сарсат в Спасательно-координационный центр Росморречфлота (СКЦ Росморречфлота) в </w:t>
            </w:r>
            <w:r w:rsidR="00FF6CE4" w:rsidRPr="00E91037">
              <w:rPr>
                <w:sz w:val="20"/>
                <w:szCs w:val="20"/>
              </w:rPr>
              <w:br/>
            </w:r>
            <w:r w:rsidRPr="00E91037">
              <w:rPr>
                <w:sz w:val="20"/>
                <w:szCs w:val="20"/>
              </w:rPr>
              <w:t xml:space="preserve"> г. Москве и другие поисково-спасательные службы России, а также зарубежные координационные и спасательные центры;</w:t>
            </w:r>
          </w:p>
          <w:p w:rsidR="00BE19C3" w:rsidRPr="00E91037" w:rsidRDefault="00BE19C3" w:rsidP="00E91037">
            <w:pPr>
              <w:ind w:firstLine="318"/>
              <w:jc w:val="both"/>
              <w:rPr>
                <w:sz w:val="20"/>
                <w:szCs w:val="20"/>
              </w:rPr>
            </w:pPr>
            <w:r w:rsidRPr="00E91037">
              <w:rPr>
                <w:sz w:val="20"/>
                <w:szCs w:val="20"/>
              </w:rPr>
              <w:t>- ведени</w:t>
            </w:r>
            <w:r w:rsidR="00FF47E6" w:rsidRPr="00E91037">
              <w:rPr>
                <w:sz w:val="20"/>
                <w:szCs w:val="20"/>
              </w:rPr>
              <w:t>е</w:t>
            </w:r>
            <w:r w:rsidRPr="00E91037">
              <w:rPr>
                <w:sz w:val="20"/>
                <w:szCs w:val="20"/>
              </w:rPr>
              <w:t xml:space="preserve"> национальной базы аварийных радиобуев и радиомаяков системы Коспас-Сарсат.</w:t>
            </w: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1526"/>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Мероприятие 3.1.2. Предоставление субсидий бюджетным учреждениям на выполнение государственного задания на оказание государственных  услуг (выполнение работ) в области поискового и аварийно-спасательного обеспечения судоходства</w:t>
            </w:r>
          </w:p>
        </w:tc>
        <w:tc>
          <w:tcPr>
            <w:tcW w:w="1985" w:type="dxa"/>
            <w:tcBorders>
              <w:top w:val="single" w:sz="4" w:space="0" w:color="auto"/>
            </w:tcBorders>
            <w:shd w:val="clear" w:color="auto" w:fill="auto"/>
            <w:hideMark/>
          </w:tcPr>
          <w:p w:rsidR="00BE19C3" w:rsidRPr="00FF6CE4" w:rsidRDefault="00BE19C3" w:rsidP="0037485D">
            <w:pPr>
              <w:outlineLvl w:val="0"/>
              <w:rPr>
                <w:sz w:val="20"/>
                <w:szCs w:val="20"/>
              </w:rPr>
            </w:pPr>
            <w:r w:rsidRPr="00FF6CE4">
              <w:rPr>
                <w:sz w:val="20"/>
                <w:szCs w:val="20"/>
              </w:rPr>
              <w:t xml:space="preserve">Начальник Управления экономии и финансов </w:t>
            </w:r>
          </w:p>
          <w:p w:rsidR="00BE19C3" w:rsidRPr="00FF6CE4" w:rsidRDefault="00BE19C3" w:rsidP="0037485D">
            <w:pPr>
              <w:outlineLvl w:val="0"/>
              <w:rPr>
                <w:sz w:val="20"/>
                <w:szCs w:val="20"/>
              </w:rPr>
            </w:pPr>
            <w:r w:rsidRPr="00FF6CE4">
              <w:rPr>
                <w:sz w:val="20"/>
                <w:szCs w:val="20"/>
              </w:rPr>
              <w:t>Джиоев З.Т.</w:t>
            </w:r>
          </w:p>
          <w:p w:rsidR="00BE19C3" w:rsidRPr="00FF6CE4" w:rsidRDefault="00BE19C3" w:rsidP="0037485D">
            <w:pPr>
              <w:rPr>
                <w:sz w:val="20"/>
                <w:szCs w:val="20"/>
              </w:rPr>
            </w:pP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lang w:val="en-US"/>
              </w:rPr>
              <w:t>I-</w:t>
            </w:r>
            <w:r w:rsidRPr="00FF6CE4">
              <w:rPr>
                <w:sz w:val="20"/>
                <w:szCs w:val="20"/>
              </w:rPr>
              <w:t>IV кв</w:t>
            </w:r>
          </w:p>
        </w:tc>
        <w:tc>
          <w:tcPr>
            <w:tcW w:w="1276" w:type="dxa"/>
            <w:tcBorders>
              <w:top w:val="single" w:sz="4" w:space="0" w:color="auto"/>
            </w:tcBorders>
            <w:shd w:val="clear" w:color="auto" w:fill="auto"/>
            <w:noWrap/>
          </w:tcPr>
          <w:p w:rsidR="00BE19C3" w:rsidRPr="00FF6CE4" w:rsidRDefault="00BE19C3" w:rsidP="0037485D">
            <w:pPr>
              <w:jc w:val="center"/>
              <w:rPr>
                <w:sz w:val="20"/>
                <w:szCs w:val="20"/>
              </w:rPr>
            </w:pPr>
            <w:r w:rsidRPr="00FF6CE4">
              <w:rPr>
                <w:sz w:val="20"/>
                <w:szCs w:val="20"/>
                <w:lang w:val="en-US"/>
              </w:rPr>
              <w:t>I-</w:t>
            </w:r>
            <w:r w:rsidRPr="00FF6CE4">
              <w:rPr>
                <w:sz w:val="20"/>
                <w:szCs w:val="20"/>
              </w:rPr>
              <w:t>IV кв</w:t>
            </w:r>
          </w:p>
        </w:tc>
        <w:tc>
          <w:tcPr>
            <w:tcW w:w="4395" w:type="dxa"/>
            <w:tcBorders>
              <w:top w:val="single" w:sz="4" w:space="0" w:color="auto"/>
            </w:tcBorders>
            <w:shd w:val="clear" w:color="auto" w:fill="auto"/>
            <w:hideMark/>
          </w:tcPr>
          <w:p w:rsidR="00BE19C3" w:rsidRPr="00FF6CE4" w:rsidRDefault="00BE19C3" w:rsidP="0037485D">
            <w:pPr>
              <w:ind w:firstLine="318"/>
              <w:jc w:val="both"/>
              <w:rPr>
                <w:sz w:val="20"/>
                <w:szCs w:val="20"/>
              </w:rPr>
            </w:pPr>
            <w:r w:rsidRPr="00FF6CE4">
              <w:rPr>
                <w:sz w:val="20"/>
                <w:szCs w:val="20"/>
              </w:rPr>
              <w:t xml:space="preserve">Предоставление субсидий </w:t>
            </w:r>
            <w:r w:rsidRPr="00FF6CE4">
              <w:rPr>
                <w:rFonts w:eastAsia="Calibri"/>
                <w:sz w:val="20"/>
                <w:szCs w:val="20"/>
              </w:rPr>
              <w:t>бюджетным учреждениям на выполнение государственного задания на оказание государственных  услуг (выполнение работ) в области поискового и аварийно-спасательного обеспечения судоходства</w:t>
            </w:r>
            <w:r w:rsidRPr="00FF6CE4">
              <w:rPr>
                <w:sz w:val="20"/>
                <w:szCs w:val="20"/>
              </w:rPr>
              <w:t xml:space="preserve">  из федерального бюджета обеспечивалось в пределах бюджетных ассигнований, предусмотренных в федеральном бюджете на 201</w:t>
            </w:r>
            <w:r w:rsidR="00E91037">
              <w:rPr>
                <w:sz w:val="20"/>
                <w:szCs w:val="20"/>
              </w:rPr>
              <w:t>8</w:t>
            </w:r>
            <w:r w:rsidRPr="00FF6CE4">
              <w:rPr>
                <w:sz w:val="20"/>
                <w:szCs w:val="20"/>
              </w:rPr>
              <w:t xml:space="preserve"> год.</w:t>
            </w:r>
          </w:p>
          <w:p w:rsidR="00BE19C3" w:rsidRPr="00FF6CE4" w:rsidRDefault="00BE19C3" w:rsidP="0037485D">
            <w:pPr>
              <w:rPr>
                <w:sz w:val="20"/>
                <w:szCs w:val="20"/>
              </w:rPr>
            </w:pPr>
          </w:p>
        </w:tc>
        <w:tc>
          <w:tcPr>
            <w:tcW w:w="2694" w:type="dxa"/>
            <w:tcBorders>
              <w:top w:val="single" w:sz="4" w:space="0" w:color="auto"/>
            </w:tcBorders>
          </w:tcPr>
          <w:p w:rsidR="00BE19C3" w:rsidRPr="00FF6CE4" w:rsidRDefault="00BE19C3" w:rsidP="0037485D">
            <w:pPr>
              <w:rPr>
                <w:sz w:val="20"/>
                <w:szCs w:val="20"/>
              </w:rPr>
            </w:pPr>
          </w:p>
        </w:tc>
      </w:tr>
      <w:tr w:rsidR="009E33C4" w:rsidRPr="00FF6CE4" w:rsidTr="009E33C4">
        <w:trPr>
          <w:trHeight w:val="817"/>
        </w:trPr>
        <w:tc>
          <w:tcPr>
            <w:tcW w:w="567" w:type="dxa"/>
            <w:tcBorders>
              <w:top w:val="single" w:sz="4" w:space="0" w:color="auto"/>
            </w:tcBorders>
            <w:shd w:val="clear" w:color="auto" w:fill="auto"/>
            <w:hideMark/>
          </w:tcPr>
          <w:p w:rsidR="009E33C4" w:rsidRPr="00FF6CE4" w:rsidRDefault="009E33C4"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9E33C4" w:rsidRPr="00FF6CE4" w:rsidRDefault="009E33C4" w:rsidP="009E33C4">
            <w:pPr>
              <w:rPr>
                <w:sz w:val="20"/>
                <w:szCs w:val="20"/>
              </w:rPr>
            </w:pPr>
            <w:r w:rsidRPr="00FF6CE4">
              <w:rPr>
                <w:sz w:val="20"/>
                <w:szCs w:val="20"/>
              </w:rPr>
              <w:t>Мероприятие 3.1.</w:t>
            </w:r>
            <w:r>
              <w:rPr>
                <w:sz w:val="20"/>
                <w:szCs w:val="20"/>
              </w:rPr>
              <w:t>3</w:t>
            </w:r>
            <w:r w:rsidRPr="00FF6CE4">
              <w:rPr>
                <w:sz w:val="20"/>
                <w:szCs w:val="20"/>
              </w:rPr>
              <w:t xml:space="preserve">. </w:t>
            </w:r>
            <w:r>
              <w:rPr>
                <w:sz w:val="20"/>
                <w:szCs w:val="20"/>
              </w:rPr>
              <w:t xml:space="preserve">Строительство </w:t>
            </w:r>
            <w:proofErr w:type="gramStart"/>
            <w:r>
              <w:rPr>
                <w:sz w:val="20"/>
                <w:szCs w:val="20"/>
              </w:rPr>
              <w:t>спасательного</w:t>
            </w:r>
            <w:proofErr w:type="gramEnd"/>
            <w:r>
              <w:rPr>
                <w:sz w:val="20"/>
                <w:szCs w:val="20"/>
              </w:rPr>
              <w:t xml:space="preserve"> </w:t>
            </w:r>
            <w:proofErr w:type="spellStart"/>
            <w:r>
              <w:rPr>
                <w:sz w:val="20"/>
                <w:szCs w:val="20"/>
              </w:rPr>
              <w:t>катера-бонопостановщика</w:t>
            </w:r>
            <w:proofErr w:type="spellEnd"/>
          </w:p>
        </w:tc>
        <w:tc>
          <w:tcPr>
            <w:tcW w:w="1985" w:type="dxa"/>
            <w:tcBorders>
              <w:top w:val="single" w:sz="4" w:space="0" w:color="auto"/>
            </w:tcBorders>
            <w:shd w:val="clear" w:color="auto" w:fill="auto"/>
            <w:hideMark/>
          </w:tcPr>
          <w:p w:rsidR="009E33C4" w:rsidRPr="00FF6CE4" w:rsidRDefault="009E33C4" w:rsidP="009E33C4">
            <w:pPr>
              <w:rPr>
                <w:sz w:val="20"/>
                <w:szCs w:val="20"/>
              </w:rPr>
            </w:pPr>
            <w:r w:rsidRPr="00FF6CE4">
              <w:rPr>
                <w:sz w:val="20"/>
                <w:szCs w:val="20"/>
              </w:rPr>
              <w:t xml:space="preserve">Начальник Управления морских портов и развития инфраструктуры </w:t>
            </w:r>
          </w:p>
          <w:p w:rsidR="009E33C4" w:rsidRPr="00FF6CE4" w:rsidRDefault="009E33C4" w:rsidP="009E33C4">
            <w:pPr>
              <w:rPr>
                <w:sz w:val="20"/>
                <w:szCs w:val="20"/>
              </w:rPr>
            </w:pPr>
            <w:r w:rsidRPr="00FF6CE4">
              <w:rPr>
                <w:sz w:val="20"/>
                <w:szCs w:val="20"/>
              </w:rPr>
              <w:t>Петров А.В.</w:t>
            </w:r>
          </w:p>
          <w:p w:rsidR="009E33C4" w:rsidRPr="00FF6CE4" w:rsidRDefault="009E33C4" w:rsidP="0037485D">
            <w:pPr>
              <w:outlineLvl w:val="0"/>
              <w:rPr>
                <w:sz w:val="20"/>
                <w:szCs w:val="20"/>
              </w:rPr>
            </w:pPr>
          </w:p>
        </w:tc>
        <w:tc>
          <w:tcPr>
            <w:tcW w:w="1276" w:type="dxa"/>
            <w:tcBorders>
              <w:top w:val="single" w:sz="4" w:space="0" w:color="auto"/>
            </w:tcBorders>
            <w:shd w:val="clear" w:color="auto" w:fill="auto"/>
          </w:tcPr>
          <w:p w:rsidR="009E33C4" w:rsidRPr="009E33C4" w:rsidRDefault="009E33C4" w:rsidP="0037485D">
            <w:pPr>
              <w:jc w:val="center"/>
              <w:rPr>
                <w:sz w:val="20"/>
                <w:szCs w:val="20"/>
              </w:rPr>
            </w:pPr>
            <w:r w:rsidRPr="00FF6CE4">
              <w:rPr>
                <w:sz w:val="20"/>
                <w:szCs w:val="20"/>
              </w:rPr>
              <w:t xml:space="preserve">IV </w:t>
            </w:r>
            <w:proofErr w:type="spellStart"/>
            <w:r w:rsidRPr="00FF6CE4">
              <w:rPr>
                <w:sz w:val="20"/>
                <w:szCs w:val="20"/>
              </w:rPr>
              <w:t>кв</w:t>
            </w:r>
            <w:proofErr w:type="spellEnd"/>
          </w:p>
        </w:tc>
        <w:tc>
          <w:tcPr>
            <w:tcW w:w="1276" w:type="dxa"/>
            <w:tcBorders>
              <w:top w:val="single" w:sz="4" w:space="0" w:color="auto"/>
            </w:tcBorders>
            <w:shd w:val="clear" w:color="auto" w:fill="auto"/>
            <w:noWrap/>
          </w:tcPr>
          <w:p w:rsidR="009E33C4" w:rsidRPr="009E33C4" w:rsidRDefault="00E91037" w:rsidP="0037485D">
            <w:pPr>
              <w:jc w:val="center"/>
              <w:rPr>
                <w:sz w:val="20"/>
                <w:szCs w:val="20"/>
              </w:rPr>
            </w:pPr>
            <w:r w:rsidRPr="00FF6CE4">
              <w:rPr>
                <w:sz w:val="20"/>
                <w:szCs w:val="20"/>
              </w:rPr>
              <w:t xml:space="preserve">IV </w:t>
            </w:r>
            <w:proofErr w:type="spellStart"/>
            <w:r w:rsidRPr="00FF6CE4">
              <w:rPr>
                <w:sz w:val="20"/>
                <w:szCs w:val="20"/>
              </w:rPr>
              <w:t>кв</w:t>
            </w:r>
            <w:proofErr w:type="spellEnd"/>
          </w:p>
        </w:tc>
        <w:tc>
          <w:tcPr>
            <w:tcW w:w="4395" w:type="dxa"/>
            <w:tcBorders>
              <w:top w:val="single" w:sz="4" w:space="0" w:color="auto"/>
            </w:tcBorders>
            <w:shd w:val="clear" w:color="auto" w:fill="auto"/>
            <w:hideMark/>
          </w:tcPr>
          <w:p w:rsidR="0022701E" w:rsidRDefault="00E91037" w:rsidP="00B74572">
            <w:pPr>
              <w:ind w:firstLine="316"/>
              <w:jc w:val="both"/>
              <w:rPr>
                <w:sz w:val="20"/>
                <w:szCs w:val="20"/>
              </w:rPr>
            </w:pPr>
            <w:r w:rsidRPr="00C8350E">
              <w:rPr>
                <w:sz w:val="20"/>
                <w:szCs w:val="20"/>
              </w:rPr>
              <w:t>Строительство серии из 6 судов</w:t>
            </w:r>
            <w:r w:rsidR="00C8350E" w:rsidRPr="00C8350E">
              <w:rPr>
                <w:sz w:val="20"/>
                <w:szCs w:val="20"/>
              </w:rPr>
              <w:t xml:space="preserve"> завершено</w:t>
            </w:r>
            <w:r w:rsidRPr="00C8350E">
              <w:rPr>
                <w:sz w:val="20"/>
                <w:szCs w:val="20"/>
              </w:rPr>
              <w:t xml:space="preserve">. </w:t>
            </w:r>
            <w:r w:rsidR="00C8350E" w:rsidRPr="00C8350E">
              <w:rPr>
                <w:sz w:val="20"/>
                <w:szCs w:val="20"/>
              </w:rPr>
              <w:t>В</w:t>
            </w:r>
            <w:r w:rsidRPr="00C8350E">
              <w:rPr>
                <w:sz w:val="20"/>
                <w:szCs w:val="20"/>
              </w:rPr>
              <w:t>ведены в эксплуатацию 2 судна – в 2016 году, 2 судна – в 2017 году</w:t>
            </w:r>
            <w:r w:rsidR="00C8350E" w:rsidRPr="00C8350E">
              <w:rPr>
                <w:sz w:val="20"/>
                <w:szCs w:val="20"/>
              </w:rPr>
              <w:t xml:space="preserve">. </w:t>
            </w:r>
          </w:p>
          <w:p w:rsidR="00E91037" w:rsidRPr="00C8350E" w:rsidRDefault="00C8350E" w:rsidP="00B74572">
            <w:pPr>
              <w:ind w:firstLine="316"/>
              <w:jc w:val="both"/>
              <w:rPr>
                <w:sz w:val="20"/>
                <w:szCs w:val="20"/>
              </w:rPr>
            </w:pPr>
            <w:r w:rsidRPr="00C8350E">
              <w:rPr>
                <w:sz w:val="20"/>
                <w:szCs w:val="20"/>
              </w:rPr>
              <w:t>В 2018 году</w:t>
            </w:r>
            <w:r w:rsidR="00E91037" w:rsidRPr="00C8350E">
              <w:rPr>
                <w:sz w:val="20"/>
                <w:szCs w:val="20"/>
              </w:rPr>
              <w:t xml:space="preserve"> </w:t>
            </w:r>
            <w:r w:rsidRPr="00C8350E">
              <w:rPr>
                <w:sz w:val="20"/>
                <w:szCs w:val="20"/>
              </w:rPr>
              <w:t>д</w:t>
            </w:r>
            <w:r w:rsidR="00E91037" w:rsidRPr="00C8350E">
              <w:rPr>
                <w:sz w:val="20"/>
                <w:szCs w:val="20"/>
              </w:rPr>
              <w:t xml:space="preserve">ля несения аварийно-спасательной готовности в Дальневосточном бассейне, завершено строительство </w:t>
            </w:r>
            <w:r w:rsidR="00F252CA">
              <w:rPr>
                <w:sz w:val="20"/>
                <w:szCs w:val="20"/>
              </w:rPr>
              <w:br/>
            </w:r>
            <w:r w:rsidR="00E91037" w:rsidRPr="00C8350E">
              <w:rPr>
                <w:sz w:val="20"/>
                <w:szCs w:val="20"/>
              </w:rPr>
              <w:t xml:space="preserve">2 </w:t>
            </w:r>
            <w:proofErr w:type="gramStart"/>
            <w:r w:rsidR="00E91037" w:rsidRPr="00C8350E">
              <w:rPr>
                <w:sz w:val="20"/>
                <w:szCs w:val="20"/>
              </w:rPr>
              <w:t>спасательных</w:t>
            </w:r>
            <w:proofErr w:type="gramEnd"/>
            <w:r w:rsidR="00E91037" w:rsidRPr="00C8350E">
              <w:rPr>
                <w:sz w:val="20"/>
                <w:szCs w:val="20"/>
              </w:rPr>
              <w:t xml:space="preserve"> </w:t>
            </w:r>
            <w:proofErr w:type="spellStart"/>
            <w:r w:rsidR="00E91037" w:rsidRPr="00C8350E">
              <w:rPr>
                <w:sz w:val="20"/>
                <w:szCs w:val="20"/>
              </w:rPr>
              <w:t>катеров-бонопостановщиков</w:t>
            </w:r>
            <w:proofErr w:type="spellEnd"/>
            <w:r w:rsidR="00E91037" w:rsidRPr="00C8350E">
              <w:rPr>
                <w:sz w:val="20"/>
                <w:szCs w:val="20"/>
              </w:rPr>
              <w:t xml:space="preserve"> проекта А40-2Б. </w:t>
            </w:r>
          </w:p>
          <w:p w:rsidR="009E33C4" w:rsidRPr="00C8350E" w:rsidRDefault="009E33C4" w:rsidP="00B74572">
            <w:pPr>
              <w:ind w:firstLine="316"/>
              <w:jc w:val="both"/>
              <w:rPr>
                <w:sz w:val="20"/>
                <w:szCs w:val="20"/>
              </w:rPr>
            </w:pPr>
          </w:p>
        </w:tc>
        <w:tc>
          <w:tcPr>
            <w:tcW w:w="2694" w:type="dxa"/>
            <w:tcBorders>
              <w:top w:val="single" w:sz="4" w:space="0" w:color="auto"/>
            </w:tcBorders>
          </w:tcPr>
          <w:p w:rsidR="009E33C4" w:rsidRPr="00FF6CE4" w:rsidRDefault="009E33C4" w:rsidP="0037485D">
            <w:pPr>
              <w:rPr>
                <w:sz w:val="20"/>
                <w:szCs w:val="20"/>
              </w:rPr>
            </w:pPr>
          </w:p>
        </w:tc>
      </w:tr>
      <w:tr w:rsidR="009E33C4" w:rsidRPr="00FF6CE4" w:rsidTr="009E33C4">
        <w:trPr>
          <w:trHeight w:val="330"/>
        </w:trPr>
        <w:tc>
          <w:tcPr>
            <w:tcW w:w="15170" w:type="dxa"/>
            <w:gridSpan w:val="7"/>
            <w:tcBorders>
              <w:top w:val="single" w:sz="4" w:space="0" w:color="auto"/>
            </w:tcBorders>
            <w:shd w:val="clear" w:color="auto" w:fill="auto"/>
            <w:hideMark/>
          </w:tcPr>
          <w:p w:rsidR="00656205" w:rsidRPr="00CB6C3F" w:rsidRDefault="00656205" w:rsidP="00656205">
            <w:pPr>
              <w:jc w:val="center"/>
              <w:rPr>
                <w:bCs/>
                <w:i/>
                <w:sz w:val="20"/>
                <w:szCs w:val="20"/>
              </w:rPr>
            </w:pPr>
            <w:r w:rsidRPr="00CB6C3F">
              <w:rPr>
                <w:i/>
                <w:sz w:val="20"/>
                <w:szCs w:val="20"/>
              </w:rPr>
              <w:t xml:space="preserve">Направление 3.2 </w:t>
            </w:r>
            <w:r w:rsidRPr="00CB6C3F">
              <w:rPr>
                <w:bCs/>
                <w:i/>
                <w:sz w:val="20"/>
                <w:szCs w:val="20"/>
              </w:rPr>
              <w:t>Формирование и реализация комплекса организационных и технических мероприятий, направленных на повышение защищенности населения на транспорте  от актов незаконного вмешательства, в том числе террористической направленности, а также от чрезвычайных ситуаций природного и техногенного характера</w:t>
            </w:r>
          </w:p>
          <w:p w:rsidR="009E33C4" w:rsidRPr="00FF6CE4" w:rsidRDefault="00656205" w:rsidP="00CD48FB">
            <w:pPr>
              <w:jc w:val="center"/>
              <w:rPr>
                <w:sz w:val="20"/>
                <w:szCs w:val="20"/>
              </w:rPr>
            </w:pPr>
            <w:r w:rsidRPr="00CB6C3F">
              <w:rPr>
                <w:i/>
                <w:sz w:val="20"/>
                <w:szCs w:val="20"/>
              </w:rPr>
              <w:t xml:space="preserve">Ответственный за реализацию направления - Заместитель руководителя Росморречфлота </w:t>
            </w:r>
            <w:r w:rsidR="00CD48FB">
              <w:rPr>
                <w:i/>
                <w:sz w:val="20"/>
                <w:szCs w:val="20"/>
              </w:rPr>
              <w:t xml:space="preserve">Тарасенко </w:t>
            </w:r>
            <w:r w:rsidRPr="00CB6C3F">
              <w:rPr>
                <w:i/>
                <w:sz w:val="20"/>
                <w:szCs w:val="20"/>
              </w:rPr>
              <w:t>А</w:t>
            </w:r>
            <w:r>
              <w:rPr>
                <w:i/>
                <w:sz w:val="20"/>
                <w:szCs w:val="20"/>
              </w:rPr>
              <w:t>.</w:t>
            </w:r>
            <w:r w:rsidR="00CD48FB">
              <w:rPr>
                <w:i/>
                <w:sz w:val="20"/>
                <w:szCs w:val="20"/>
              </w:rPr>
              <w:t>В</w:t>
            </w:r>
            <w:r>
              <w:rPr>
                <w:i/>
                <w:sz w:val="20"/>
                <w:szCs w:val="20"/>
              </w:rPr>
              <w:t>.</w:t>
            </w:r>
          </w:p>
        </w:tc>
      </w:tr>
      <w:tr w:rsidR="00656205" w:rsidRPr="00FF6CE4" w:rsidTr="009E33C4">
        <w:trPr>
          <w:trHeight w:val="817"/>
        </w:trPr>
        <w:tc>
          <w:tcPr>
            <w:tcW w:w="567" w:type="dxa"/>
            <w:tcBorders>
              <w:top w:val="single" w:sz="4" w:space="0" w:color="auto"/>
            </w:tcBorders>
            <w:shd w:val="clear" w:color="auto" w:fill="auto"/>
            <w:hideMark/>
          </w:tcPr>
          <w:p w:rsidR="00656205" w:rsidRPr="00FF6CE4" w:rsidRDefault="00656205"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656205" w:rsidRPr="00CB6C3F" w:rsidRDefault="00656205" w:rsidP="00F57CD7">
            <w:pPr>
              <w:rPr>
                <w:sz w:val="20"/>
                <w:szCs w:val="20"/>
              </w:rPr>
            </w:pPr>
            <w:r w:rsidRPr="00CB6C3F">
              <w:rPr>
                <w:sz w:val="20"/>
                <w:szCs w:val="20"/>
              </w:rPr>
              <w:t xml:space="preserve">Индикатор  направления «Количество защищенных объектов транспортной инфраструктуры (акваторий морских портов), </w:t>
            </w:r>
            <w:r w:rsidRPr="00CB6C3F">
              <w:rPr>
                <w:sz w:val="20"/>
                <w:szCs w:val="20"/>
              </w:rPr>
              <w:lastRenderedPageBreak/>
              <w:t>соответствующих требованиям обеспечения транспортной безопасности», единиц</w:t>
            </w:r>
          </w:p>
        </w:tc>
        <w:tc>
          <w:tcPr>
            <w:tcW w:w="1985" w:type="dxa"/>
            <w:tcBorders>
              <w:top w:val="single" w:sz="4" w:space="0" w:color="auto"/>
            </w:tcBorders>
            <w:shd w:val="clear" w:color="auto" w:fill="auto"/>
            <w:hideMark/>
          </w:tcPr>
          <w:p w:rsidR="00656205" w:rsidRPr="006F427D" w:rsidRDefault="00656205" w:rsidP="00F57CD7">
            <w:pPr>
              <w:rPr>
                <w:sz w:val="20"/>
                <w:szCs w:val="20"/>
              </w:rPr>
            </w:pPr>
            <w:r w:rsidRPr="00CB6C3F">
              <w:rPr>
                <w:sz w:val="20"/>
                <w:szCs w:val="20"/>
              </w:rPr>
              <w:lastRenderedPageBreak/>
              <w:t xml:space="preserve">Начальник Управления транспортной безопасности </w:t>
            </w:r>
          </w:p>
          <w:p w:rsidR="00656205" w:rsidRPr="00CB6C3F" w:rsidRDefault="00656205" w:rsidP="00F57CD7">
            <w:pPr>
              <w:rPr>
                <w:sz w:val="20"/>
                <w:szCs w:val="20"/>
              </w:rPr>
            </w:pPr>
            <w:r w:rsidRPr="00CB6C3F">
              <w:rPr>
                <w:sz w:val="20"/>
                <w:szCs w:val="20"/>
              </w:rPr>
              <w:t xml:space="preserve"> </w:t>
            </w:r>
            <w:r w:rsidR="00367694">
              <w:rPr>
                <w:sz w:val="20"/>
                <w:szCs w:val="20"/>
              </w:rPr>
              <w:t>Р.В. Николаев</w:t>
            </w:r>
          </w:p>
          <w:p w:rsidR="00656205" w:rsidRPr="00CB6C3F" w:rsidRDefault="00656205" w:rsidP="00F57CD7">
            <w:pPr>
              <w:rPr>
                <w:sz w:val="20"/>
                <w:szCs w:val="20"/>
              </w:rPr>
            </w:pPr>
          </w:p>
          <w:p w:rsidR="00656205" w:rsidRPr="00CB6C3F" w:rsidRDefault="00656205" w:rsidP="00F57CD7">
            <w:pPr>
              <w:rPr>
                <w:sz w:val="20"/>
                <w:szCs w:val="20"/>
              </w:rPr>
            </w:pPr>
            <w:r w:rsidRPr="00CB6C3F">
              <w:rPr>
                <w:sz w:val="20"/>
                <w:szCs w:val="20"/>
              </w:rPr>
              <w:t xml:space="preserve">Начальник Управления морских портов и развития инфраструктуры </w:t>
            </w:r>
          </w:p>
          <w:p w:rsidR="00656205" w:rsidRPr="00CB6C3F" w:rsidRDefault="00656205" w:rsidP="00F57CD7">
            <w:pPr>
              <w:rPr>
                <w:sz w:val="20"/>
                <w:szCs w:val="20"/>
              </w:rPr>
            </w:pPr>
            <w:r w:rsidRPr="00CB6C3F">
              <w:rPr>
                <w:sz w:val="20"/>
                <w:szCs w:val="20"/>
              </w:rPr>
              <w:t>Петров А.В.</w:t>
            </w:r>
          </w:p>
          <w:p w:rsidR="00656205" w:rsidRPr="00CB6C3F" w:rsidRDefault="00656205" w:rsidP="00F57CD7">
            <w:pPr>
              <w:rPr>
                <w:sz w:val="20"/>
                <w:szCs w:val="20"/>
              </w:rPr>
            </w:pPr>
          </w:p>
        </w:tc>
        <w:tc>
          <w:tcPr>
            <w:tcW w:w="1276" w:type="dxa"/>
            <w:tcBorders>
              <w:top w:val="single" w:sz="4" w:space="0" w:color="auto"/>
            </w:tcBorders>
            <w:shd w:val="clear" w:color="auto" w:fill="auto"/>
          </w:tcPr>
          <w:p w:rsidR="00656205" w:rsidRPr="00FF6CE4" w:rsidRDefault="00656205" w:rsidP="0037485D">
            <w:pPr>
              <w:jc w:val="center"/>
              <w:rPr>
                <w:sz w:val="20"/>
                <w:szCs w:val="20"/>
              </w:rPr>
            </w:pPr>
            <w:r>
              <w:rPr>
                <w:sz w:val="20"/>
                <w:szCs w:val="20"/>
              </w:rPr>
              <w:lastRenderedPageBreak/>
              <w:t>5</w:t>
            </w:r>
          </w:p>
        </w:tc>
        <w:tc>
          <w:tcPr>
            <w:tcW w:w="1276" w:type="dxa"/>
            <w:tcBorders>
              <w:top w:val="single" w:sz="4" w:space="0" w:color="auto"/>
            </w:tcBorders>
            <w:shd w:val="clear" w:color="auto" w:fill="auto"/>
            <w:noWrap/>
          </w:tcPr>
          <w:p w:rsidR="00656205" w:rsidRPr="009E33C4" w:rsidRDefault="00656205" w:rsidP="0037485D">
            <w:pPr>
              <w:jc w:val="center"/>
              <w:rPr>
                <w:sz w:val="20"/>
                <w:szCs w:val="20"/>
              </w:rPr>
            </w:pPr>
            <w:r>
              <w:rPr>
                <w:sz w:val="20"/>
                <w:szCs w:val="20"/>
              </w:rPr>
              <w:t>-</w:t>
            </w:r>
          </w:p>
        </w:tc>
        <w:tc>
          <w:tcPr>
            <w:tcW w:w="4395" w:type="dxa"/>
            <w:tcBorders>
              <w:top w:val="single" w:sz="4" w:space="0" w:color="auto"/>
            </w:tcBorders>
            <w:shd w:val="clear" w:color="auto" w:fill="auto"/>
            <w:hideMark/>
          </w:tcPr>
          <w:p w:rsidR="00C8350E" w:rsidRPr="00F46D73" w:rsidRDefault="00C8350E" w:rsidP="00C8350E">
            <w:pPr>
              <w:ind w:firstLine="318"/>
              <w:rPr>
                <w:sz w:val="20"/>
                <w:szCs w:val="20"/>
              </w:rPr>
            </w:pPr>
            <w:r w:rsidRPr="00F46D73">
              <w:rPr>
                <w:sz w:val="20"/>
                <w:szCs w:val="20"/>
              </w:rPr>
              <w:t xml:space="preserve">Плановое значение  индикатора направления </w:t>
            </w:r>
            <w:r w:rsidR="00F24C7F" w:rsidRPr="00F46D73">
              <w:rPr>
                <w:sz w:val="20"/>
                <w:szCs w:val="20"/>
              </w:rPr>
              <w:t xml:space="preserve">не </w:t>
            </w:r>
            <w:r w:rsidRPr="00F46D73">
              <w:rPr>
                <w:sz w:val="20"/>
                <w:szCs w:val="20"/>
              </w:rPr>
              <w:t>достигнуто.</w:t>
            </w:r>
          </w:p>
          <w:p w:rsidR="00656205" w:rsidRPr="00F46D73" w:rsidRDefault="00F46D73" w:rsidP="0037485D">
            <w:pPr>
              <w:ind w:firstLine="318"/>
              <w:jc w:val="both"/>
              <w:rPr>
                <w:sz w:val="20"/>
                <w:szCs w:val="20"/>
              </w:rPr>
            </w:pPr>
            <w:r w:rsidRPr="00F46D73">
              <w:rPr>
                <w:sz w:val="20"/>
                <w:szCs w:val="20"/>
              </w:rPr>
              <w:t>Строительство объектов завершено, ведутся работы по устранению замечаний приемочной комиссии.</w:t>
            </w:r>
          </w:p>
        </w:tc>
        <w:tc>
          <w:tcPr>
            <w:tcW w:w="2694" w:type="dxa"/>
            <w:tcBorders>
              <w:top w:val="single" w:sz="4" w:space="0" w:color="auto"/>
            </w:tcBorders>
          </w:tcPr>
          <w:p w:rsidR="00656205" w:rsidRPr="00FF6CE4" w:rsidRDefault="00656205" w:rsidP="0037485D">
            <w:pPr>
              <w:rPr>
                <w:sz w:val="20"/>
                <w:szCs w:val="20"/>
              </w:rPr>
            </w:pPr>
          </w:p>
        </w:tc>
      </w:tr>
      <w:tr w:rsidR="00656205" w:rsidRPr="00FF6CE4" w:rsidTr="009E33C4">
        <w:trPr>
          <w:trHeight w:val="817"/>
        </w:trPr>
        <w:tc>
          <w:tcPr>
            <w:tcW w:w="567" w:type="dxa"/>
            <w:tcBorders>
              <w:top w:val="single" w:sz="4" w:space="0" w:color="auto"/>
            </w:tcBorders>
            <w:shd w:val="clear" w:color="auto" w:fill="auto"/>
            <w:hideMark/>
          </w:tcPr>
          <w:p w:rsidR="00656205" w:rsidRPr="00FF6CE4" w:rsidRDefault="00656205"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656205" w:rsidRDefault="00656205" w:rsidP="00F57CD7">
            <w:pPr>
              <w:rPr>
                <w:sz w:val="20"/>
                <w:szCs w:val="20"/>
              </w:rPr>
            </w:pPr>
            <w:r w:rsidRPr="00CB6C3F">
              <w:rPr>
                <w:sz w:val="20"/>
                <w:szCs w:val="20"/>
              </w:rPr>
              <w:t xml:space="preserve">Мероприятие 3.2.1. </w:t>
            </w:r>
          </w:p>
          <w:p w:rsidR="00656205" w:rsidRPr="00CB6C3F" w:rsidRDefault="00656205" w:rsidP="00F57CD7">
            <w:pPr>
              <w:rPr>
                <w:sz w:val="20"/>
                <w:szCs w:val="20"/>
              </w:rPr>
            </w:pPr>
            <w:r w:rsidRPr="00CB6C3F">
              <w:rPr>
                <w:sz w:val="20"/>
                <w:szCs w:val="20"/>
              </w:rPr>
              <w:t xml:space="preserve">Оснащение объектов морского транспорта инженерно-техническими средствами обеспечения транспортной безопасности акватории морских портов </w:t>
            </w:r>
          </w:p>
        </w:tc>
        <w:tc>
          <w:tcPr>
            <w:tcW w:w="1985" w:type="dxa"/>
            <w:tcBorders>
              <w:top w:val="single" w:sz="4" w:space="0" w:color="auto"/>
            </w:tcBorders>
            <w:shd w:val="clear" w:color="auto" w:fill="auto"/>
            <w:hideMark/>
          </w:tcPr>
          <w:p w:rsidR="00656205" w:rsidRPr="00CB6C3F" w:rsidRDefault="00656205" w:rsidP="00F57CD7">
            <w:pPr>
              <w:outlineLvl w:val="0"/>
              <w:rPr>
                <w:sz w:val="20"/>
                <w:szCs w:val="20"/>
              </w:rPr>
            </w:pPr>
            <w:r w:rsidRPr="00CB6C3F">
              <w:rPr>
                <w:sz w:val="20"/>
                <w:szCs w:val="20"/>
              </w:rPr>
              <w:t xml:space="preserve">Начальник Управления транспортной безопасности </w:t>
            </w:r>
          </w:p>
          <w:p w:rsidR="00656205" w:rsidRDefault="00367694" w:rsidP="00F57CD7">
            <w:pPr>
              <w:outlineLvl w:val="0"/>
              <w:rPr>
                <w:sz w:val="20"/>
                <w:szCs w:val="20"/>
              </w:rPr>
            </w:pPr>
            <w:r>
              <w:rPr>
                <w:sz w:val="20"/>
                <w:szCs w:val="20"/>
              </w:rPr>
              <w:t>Р.В. Николаев</w:t>
            </w:r>
          </w:p>
          <w:p w:rsidR="00367694" w:rsidRPr="00CB6C3F" w:rsidRDefault="00367694" w:rsidP="00F57CD7">
            <w:pPr>
              <w:outlineLvl w:val="0"/>
              <w:rPr>
                <w:sz w:val="20"/>
                <w:szCs w:val="20"/>
              </w:rPr>
            </w:pPr>
          </w:p>
          <w:p w:rsidR="00656205" w:rsidRPr="00CB6C3F" w:rsidRDefault="00656205" w:rsidP="00F57CD7">
            <w:pPr>
              <w:rPr>
                <w:sz w:val="20"/>
                <w:szCs w:val="20"/>
              </w:rPr>
            </w:pPr>
            <w:r w:rsidRPr="00CB6C3F">
              <w:rPr>
                <w:sz w:val="20"/>
                <w:szCs w:val="20"/>
              </w:rPr>
              <w:t xml:space="preserve">Начальник Управления морских портов и развития инфраструктуры </w:t>
            </w:r>
          </w:p>
          <w:p w:rsidR="00656205" w:rsidRPr="00CB6C3F" w:rsidRDefault="00656205" w:rsidP="00F57CD7">
            <w:pPr>
              <w:rPr>
                <w:sz w:val="20"/>
                <w:szCs w:val="20"/>
              </w:rPr>
            </w:pPr>
            <w:r w:rsidRPr="00CB6C3F">
              <w:rPr>
                <w:sz w:val="20"/>
                <w:szCs w:val="20"/>
              </w:rPr>
              <w:t>Петров А.В.</w:t>
            </w:r>
          </w:p>
          <w:p w:rsidR="00656205" w:rsidRPr="00CB6C3F" w:rsidRDefault="00656205" w:rsidP="00F57CD7">
            <w:pPr>
              <w:rPr>
                <w:sz w:val="20"/>
                <w:szCs w:val="20"/>
              </w:rPr>
            </w:pPr>
          </w:p>
        </w:tc>
        <w:tc>
          <w:tcPr>
            <w:tcW w:w="1276" w:type="dxa"/>
            <w:tcBorders>
              <w:top w:val="single" w:sz="4" w:space="0" w:color="auto"/>
            </w:tcBorders>
            <w:shd w:val="clear" w:color="auto" w:fill="auto"/>
          </w:tcPr>
          <w:p w:rsidR="00656205" w:rsidRPr="00FF6CE4" w:rsidRDefault="00656205" w:rsidP="0037485D">
            <w:pPr>
              <w:jc w:val="center"/>
              <w:rPr>
                <w:sz w:val="20"/>
                <w:szCs w:val="20"/>
              </w:rPr>
            </w:pPr>
            <w:r w:rsidRPr="00FF6CE4">
              <w:rPr>
                <w:sz w:val="20"/>
                <w:szCs w:val="20"/>
              </w:rPr>
              <w:t xml:space="preserve">IV </w:t>
            </w:r>
            <w:proofErr w:type="spellStart"/>
            <w:r w:rsidRPr="00FF6CE4">
              <w:rPr>
                <w:sz w:val="20"/>
                <w:szCs w:val="20"/>
              </w:rPr>
              <w:t>кв</w:t>
            </w:r>
            <w:proofErr w:type="spellEnd"/>
          </w:p>
        </w:tc>
        <w:tc>
          <w:tcPr>
            <w:tcW w:w="1276" w:type="dxa"/>
            <w:tcBorders>
              <w:top w:val="single" w:sz="4" w:space="0" w:color="auto"/>
            </w:tcBorders>
            <w:shd w:val="clear" w:color="auto" w:fill="auto"/>
            <w:noWrap/>
          </w:tcPr>
          <w:p w:rsidR="00656205" w:rsidRPr="009E33C4" w:rsidRDefault="00367694" w:rsidP="0037485D">
            <w:pPr>
              <w:jc w:val="center"/>
              <w:rPr>
                <w:sz w:val="20"/>
                <w:szCs w:val="20"/>
              </w:rPr>
            </w:pPr>
            <w:r>
              <w:rPr>
                <w:sz w:val="20"/>
                <w:szCs w:val="20"/>
              </w:rPr>
              <w:t>-</w:t>
            </w:r>
          </w:p>
        </w:tc>
        <w:tc>
          <w:tcPr>
            <w:tcW w:w="4395" w:type="dxa"/>
            <w:tcBorders>
              <w:top w:val="single" w:sz="4" w:space="0" w:color="auto"/>
            </w:tcBorders>
            <w:shd w:val="clear" w:color="auto" w:fill="auto"/>
            <w:hideMark/>
          </w:tcPr>
          <w:p w:rsidR="00F24C7F" w:rsidRPr="00F24C7F" w:rsidRDefault="00C8350E" w:rsidP="00C8350E">
            <w:pPr>
              <w:shd w:val="clear" w:color="auto" w:fill="FFFFFF"/>
              <w:tabs>
                <w:tab w:val="left" w:pos="7786"/>
                <w:tab w:val="left" w:leader="underscore" w:pos="8933"/>
              </w:tabs>
              <w:ind w:left="-109" w:firstLine="425"/>
              <w:jc w:val="both"/>
              <w:rPr>
                <w:sz w:val="20"/>
                <w:szCs w:val="20"/>
              </w:rPr>
            </w:pPr>
            <w:r w:rsidRPr="00F24C7F">
              <w:rPr>
                <w:sz w:val="20"/>
                <w:szCs w:val="20"/>
              </w:rPr>
              <w:t>В 2018 году проводились работы по оснащению акваторий морских портов Евпатория, Керчь, Севастополь, Феодосия и Ялта современными инженерно-техническими средствами обеспечения транспортной безопасности.</w:t>
            </w:r>
            <w:r w:rsidR="00F24C7F" w:rsidRPr="00F24C7F">
              <w:rPr>
                <w:sz w:val="20"/>
                <w:szCs w:val="20"/>
              </w:rPr>
              <w:t xml:space="preserve"> </w:t>
            </w:r>
          </w:p>
          <w:p w:rsidR="00C8350E" w:rsidRPr="00F24C7F" w:rsidRDefault="00F24C7F" w:rsidP="00C8350E">
            <w:pPr>
              <w:shd w:val="clear" w:color="auto" w:fill="FFFFFF"/>
              <w:tabs>
                <w:tab w:val="left" w:pos="7786"/>
                <w:tab w:val="left" w:leader="underscore" w:pos="8933"/>
              </w:tabs>
              <w:ind w:left="-109" w:firstLine="425"/>
              <w:jc w:val="both"/>
              <w:rPr>
                <w:sz w:val="20"/>
                <w:szCs w:val="20"/>
              </w:rPr>
            </w:pPr>
            <w:r w:rsidRPr="00F24C7F">
              <w:rPr>
                <w:sz w:val="20"/>
                <w:szCs w:val="20"/>
              </w:rPr>
              <w:t>Объекты не введены в эксплуатацию, ведутся работы по устранению замечаний приемочной комиссии.</w:t>
            </w:r>
          </w:p>
          <w:p w:rsidR="00656205" w:rsidRPr="00F24C7F" w:rsidRDefault="00656205" w:rsidP="0037485D">
            <w:pPr>
              <w:ind w:firstLine="318"/>
              <w:jc w:val="both"/>
              <w:rPr>
                <w:sz w:val="20"/>
                <w:szCs w:val="20"/>
              </w:rPr>
            </w:pPr>
          </w:p>
        </w:tc>
        <w:tc>
          <w:tcPr>
            <w:tcW w:w="2694" w:type="dxa"/>
            <w:tcBorders>
              <w:top w:val="single" w:sz="4" w:space="0" w:color="auto"/>
            </w:tcBorders>
          </w:tcPr>
          <w:p w:rsidR="00656205" w:rsidRPr="00FF6CE4" w:rsidRDefault="00656205" w:rsidP="0037485D">
            <w:pPr>
              <w:rPr>
                <w:sz w:val="20"/>
                <w:szCs w:val="20"/>
              </w:rPr>
            </w:pPr>
          </w:p>
        </w:tc>
      </w:tr>
      <w:tr w:rsidR="00BE19C3" w:rsidRPr="00FF6CE4" w:rsidTr="005D28F4">
        <w:trPr>
          <w:trHeight w:val="561"/>
        </w:trPr>
        <w:tc>
          <w:tcPr>
            <w:tcW w:w="15170" w:type="dxa"/>
            <w:gridSpan w:val="7"/>
            <w:tcBorders>
              <w:top w:val="single" w:sz="4" w:space="0" w:color="auto"/>
            </w:tcBorders>
            <w:shd w:val="clear" w:color="auto" w:fill="auto"/>
            <w:hideMark/>
          </w:tcPr>
          <w:p w:rsidR="00BE19C3" w:rsidRPr="00FF6CE4" w:rsidRDefault="00BE19C3" w:rsidP="0037485D">
            <w:pPr>
              <w:jc w:val="center"/>
              <w:rPr>
                <w:i/>
                <w:sz w:val="20"/>
                <w:szCs w:val="20"/>
              </w:rPr>
            </w:pPr>
            <w:r w:rsidRPr="00FF6CE4">
              <w:rPr>
                <w:i/>
                <w:sz w:val="20"/>
                <w:szCs w:val="20"/>
              </w:rPr>
              <w:t>Направление 3.3  Кадровое обеспечение организаций отрасли</w:t>
            </w:r>
          </w:p>
          <w:p w:rsidR="00BE19C3" w:rsidRPr="00FF6CE4" w:rsidRDefault="00BE19C3" w:rsidP="00CD48FB">
            <w:pPr>
              <w:jc w:val="center"/>
              <w:rPr>
                <w:sz w:val="20"/>
                <w:szCs w:val="20"/>
              </w:rPr>
            </w:pPr>
            <w:r w:rsidRPr="00FF6CE4">
              <w:rPr>
                <w:i/>
                <w:sz w:val="20"/>
                <w:szCs w:val="20"/>
              </w:rPr>
              <w:t xml:space="preserve">Ответственный за реализацию направления -  заместитель руководителя Росморречфлота </w:t>
            </w:r>
            <w:r w:rsidR="00CD48FB">
              <w:rPr>
                <w:i/>
                <w:sz w:val="20"/>
                <w:szCs w:val="20"/>
              </w:rPr>
              <w:t xml:space="preserve">Тарасенко </w:t>
            </w:r>
            <w:r w:rsidRPr="00FF6CE4">
              <w:rPr>
                <w:i/>
                <w:sz w:val="20"/>
                <w:szCs w:val="20"/>
              </w:rPr>
              <w:t>А.</w:t>
            </w:r>
            <w:r w:rsidR="00CD48FB">
              <w:rPr>
                <w:i/>
                <w:sz w:val="20"/>
                <w:szCs w:val="20"/>
              </w:rPr>
              <w:t>В</w:t>
            </w:r>
            <w:r w:rsidRPr="00FF6CE4">
              <w:rPr>
                <w:i/>
                <w:sz w:val="20"/>
                <w:szCs w:val="20"/>
              </w:rPr>
              <w:t>.</w:t>
            </w:r>
          </w:p>
        </w:tc>
      </w:tr>
      <w:tr w:rsidR="00BE19C3" w:rsidRPr="00FF6CE4" w:rsidTr="005D28F4">
        <w:trPr>
          <w:trHeight w:val="1229"/>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Индикатор  направления «Численность обучающихся в учебных заведениях за счет средств федерального бюджета (водный транспорт)», человек</w:t>
            </w:r>
          </w:p>
        </w:tc>
        <w:tc>
          <w:tcPr>
            <w:tcW w:w="1985" w:type="dxa"/>
            <w:tcBorders>
              <w:top w:val="single" w:sz="4" w:space="0" w:color="auto"/>
            </w:tcBorders>
            <w:shd w:val="clear" w:color="auto" w:fill="auto"/>
            <w:hideMark/>
          </w:tcPr>
          <w:p w:rsidR="00E56D29" w:rsidRDefault="00BE19C3" w:rsidP="0037485D">
            <w:pPr>
              <w:outlineLvl w:val="0"/>
              <w:rPr>
                <w:sz w:val="20"/>
                <w:szCs w:val="20"/>
              </w:rPr>
            </w:pPr>
            <w:r w:rsidRPr="00FF6CE4">
              <w:rPr>
                <w:sz w:val="20"/>
                <w:szCs w:val="20"/>
              </w:rPr>
              <w:t xml:space="preserve">Начальник </w:t>
            </w:r>
            <w:proofErr w:type="gramStart"/>
            <w:r w:rsidRPr="00FF6CE4">
              <w:rPr>
                <w:sz w:val="20"/>
                <w:szCs w:val="20"/>
              </w:rPr>
              <w:t>Административного</w:t>
            </w:r>
            <w:proofErr w:type="gramEnd"/>
            <w:r w:rsidRPr="00FF6CE4">
              <w:rPr>
                <w:sz w:val="20"/>
                <w:szCs w:val="20"/>
              </w:rPr>
              <w:t xml:space="preserve"> Управления </w:t>
            </w:r>
          </w:p>
          <w:p w:rsidR="00BE19C3" w:rsidRPr="00FF6CE4" w:rsidRDefault="00E56D29" w:rsidP="0037485D">
            <w:pPr>
              <w:outlineLvl w:val="0"/>
              <w:rPr>
                <w:sz w:val="20"/>
                <w:szCs w:val="20"/>
              </w:rPr>
            </w:pPr>
            <w:r>
              <w:rPr>
                <w:sz w:val="20"/>
                <w:szCs w:val="20"/>
              </w:rPr>
              <w:t xml:space="preserve">Лосев </w:t>
            </w:r>
            <w:r w:rsidR="00BE19C3" w:rsidRPr="00FF6CE4">
              <w:rPr>
                <w:sz w:val="20"/>
                <w:szCs w:val="20"/>
              </w:rPr>
              <w:t>С.</w:t>
            </w:r>
            <w:r>
              <w:rPr>
                <w:sz w:val="20"/>
                <w:szCs w:val="20"/>
              </w:rPr>
              <w:t>М</w:t>
            </w:r>
            <w:r w:rsidR="00BE19C3" w:rsidRPr="00FF6CE4">
              <w:rPr>
                <w:sz w:val="20"/>
                <w:szCs w:val="20"/>
              </w:rPr>
              <w:t>.</w:t>
            </w:r>
          </w:p>
          <w:p w:rsidR="00BE19C3" w:rsidRPr="00FF6CE4" w:rsidRDefault="00BE19C3" w:rsidP="0037485D">
            <w:pPr>
              <w:rPr>
                <w:sz w:val="20"/>
                <w:szCs w:val="20"/>
              </w:rPr>
            </w:pPr>
          </w:p>
        </w:tc>
        <w:tc>
          <w:tcPr>
            <w:tcW w:w="1276" w:type="dxa"/>
            <w:tcBorders>
              <w:top w:val="single" w:sz="4" w:space="0" w:color="auto"/>
            </w:tcBorders>
            <w:shd w:val="clear" w:color="auto" w:fill="auto"/>
          </w:tcPr>
          <w:p w:rsidR="00BE19C3" w:rsidRPr="00FF6CE4" w:rsidRDefault="00ED69E4" w:rsidP="0037485D">
            <w:pPr>
              <w:jc w:val="center"/>
              <w:rPr>
                <w:sz w:val="20"/>
                <w:szCs w:val="20"/>
              </w:rPr>
            </w:pPr>
            <w:r w:rsidRPr="00FF6CE4">
              <w:rPr>
                <w:sz w:val="20"/>
                <w:szCs w:val="20"/>
                <w:lang w:val="en-US"/>
              </w:rPr>
              <w:t>34 </w:t>
            </w:r>
            <w:r w:rsidRPr="00FF6CE4">
              <w:rPr>
                <w:sz w:val="20"/>
                <w:szCs w:val="20"/>
              </w:rPr>
              <w:t>0</w:t>
            </w:r>
            <w:r w:rsidR="00BE19C3" w:rsidRPr="00FF6CE4">
              <w:rPr>
                <w:sz w:val="20"/>
                <w:szCs w:val="20"/>
                <w:lang w:val="en-US"/>
              </w:rPr>
              <w:t>00</w:t>
            </w:r>
          </w:p>
        </w:tc>
        <w:tc>
          <w:tcPr>
            <w:tcW w:w="1276" w:type="dxa"/>
            <w:tcBorders>
              <w:top w:val="single" w:sz="4" w:space="0" w:color="auto"/>
            </w:tcBorders>
            <w:shd w:val="clear" w:color="auto" w:fill="auto"/>
            <w:noWrap/>
          </w:tcPr>
          <w:p w:rsidR="00BE19C3" w:rsidRPr="00FF6CE4" w:rsidRDefault="00BE19C3" w:rsidP="00656205">
            <w:pPr>
              <w:jc w:val="center"/>
              <w:rPr>
                <w:sz w:val="20"/>
                <w:szCs w:val="20"/>
              </w:rPr>
            </w:pPr>
            <w:r w:rsidRPr="00FF6CE4">
              <w:rPr>
                <w:sz w:val="20"/>
                <w:szCs w:val="20"/>
              </w:rPr>
              <w:t>3</w:t>
            </w:r>
            <w:r w:rsidR="00656205">
              <w:rPr>
                <w:sz w:val="20"/>
                <w:szCs w:val="20"/>
              </w:rPr>
              <w:t>3</w:t>
            </w:r>
            <w:r w:rsidRPr="00FF6CE4">
              <w:rPr>
                <w:sz w:val="20"/>
                <w:szCs w:val="20"/>
              </w:rPr>
              <w:t xml:space="preserve"> </w:t>
            </w:r>
            <w:r w:rsidR="00656205">
              <w:rPr>
                <w:sz w:val="20"/>
                <w:szCs w:val="20"/>
              </w:rPr>
              <w:t>650</w:t>
            </w:r>
          </w:p>
        </w:tc>
        <w:tc>
          <w:tcPr>
            <w:tcW w:w="4395" w:type="dxa"/>
            <w:tcBorders>
              <w:top w:val="single" w:sz="4" w:space="0" w:color="auto"/>
            </w:tcBorders>
            <w:shd w:val="clear" w:color="auto" w:fill="auto"/>
            <w:hideMark/>
          </w:tcPr>
          <w:p w:rsidR="00BE19C3" w:rsidRPr="00F46D73" w:rsidRDefault="00F24C7F" w:rsidP="00FE6BC8">
            <w:pPr>
              <w:ind w:firstLine="318"/>
              <w:jc w:val="both"/>
              <w:rPr>
                <w:sz w:val="20"/>
                <w:szCs w:val="20"/>
              </w:rPr>
            </w:pPr>
            <w:r w:rsidRPr="00F46D73">
              <w:rPr>
                <w:sz w:val="20"/>
                <w:szCs w:val="20"/>
              </w:rPr>
              <w:t>Плановое значение  индикатора направления достигнуто не в полном объеме в связи с сокращением вузам Росморречфлота контрольных цифр приема (КЦП) по непрофильным специальностям (в 2018 году по отношению к 2017 году КЦП по высшему образованию сократилось на 408 мест)</w:t>
            </w:r>
            <w:r w:rsidR="00582D94">
              <w:rPr>
                <w:sz w:val="20"/>
                <w:szCs w:val="20"/>
              </w:rPr>
              <w:t>.</w:t>
            </w: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463"/>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9D257B" w:rsidRPr="00FF6CE4" w:rsidRDefault="00BE19C3" w:rsidP="0037485D">
            <w:pPr>
              <w:rPr>
                <w:sz w:val="20"/>
                <w:szCs w:val="20"/>
              </w:rPr>
            </w:pPr>
            <w:r w:rsidRPr="00FF6CE4">
              <w:rPr>
                <w:sz w:val="20"/>
                <w:szCs w:val="20"/>
              </w:rPr>
              <w:t xml:space="preserve">Мероприятие 3.3.1. </w:t>
            </w:r>
          </w:p>
          <w:p w:rsidR="00BE19C3" w:rsidRPr="00FF6CE4" w:rsidRDefault="00BE19C3" w:rsidP="0037485D">
            <w:pPr>
              <w:rPr>
                <w:sz w:val="20"/>
                <w:szCs w:val="20"/>
              </w:rPr>
            </w:pPr>
            <w:r w:rsidRPr="00FF6CE4">
              <w:rPr>
                <w:sz w:val="20"/>
                <w:szCs w:val="20"/>
              </w:rPr>
              <w:t>Выполнение мероприятий «дорожных карт» по повышению эффективности образовательных учреждений</w:t>
            </w:r>
          </w:p>
        </w:tc>
        <w:tc>
          <w:tcPr>
            <w:tcW w:w="1985" w:type="dxa"/>
            <w:tcBorders>
              <w:top w:val="single" w:sz="4" w:space="0" w:color="auto"/>
            </w:tcBorders>
            <w:shd w:val="clear" w:color="auto" w:fill="auto"/>
            <w:hideMark/>
          </w:tcPr>
          <w:p w:rsidR="00E56D29" w:rsidRDefault="00BE19C3" w:rsidP="00E56D29">
            <w:pPr>
              <w:outlineLvl w:val="0"/>
              <w:rPr>
                <w:sz w:val="20"/>
                <w:szCs w:val="20"/>
              </w:rPr>
            </w:pPr>
            <w:r w:rsidRPr="00FF6CE4">
              <w:rPr>
                <w:sz w:val="20"/>
                <w:szCs w:val="20"/>
              </w:rPr>
              <w:t xml:space="preserve">Начальник </w:t>
            </w:r>
            <w:proofErr w:type="gramStart"/>
            <w:r w:rsidRPr="00FF6CE4">
              <w:rPr>
                <w:sz w:val="20"/>
                <w:szCs w:val="20"/>
              </w:rPr>
              <w:t>Административного</w:t>
            </w:r>
            <w:proofErr w:type="gramEnd"/>
            <w:r w:rsidRPr="00FF6CE4">
              <w:rPr>
                <w:sz w:val="20"/>
                <w:szCs w:val="20"/>
              </w:rPr>
              <w:t xml:space="preserve"> Управления </w:t>
            </w:r>
          </w:p>
          <w:p w:rsidR="00E56D29" w:rsidRPr="00FF6CE4" w:rsidRDefault="00E56D29" w:rsidP="00E56D29">
            <w:pPr>
              <w:outlineLvl w:val="0"/>
              <w:rPr>
                <w:sz w:val="20"/>
                <w:szCs w:val="20"/>
              </w:rPr>
            </w:pPr>
            <w:r>
              <w:rPr>
                <w:sz w:val="20"/>
                <w:szCs w:val="20"/>
              </w:rPr>
              <w:t xml:space="preserve">Лосев </w:t>
            </w:r>
            <w:r w:rsidRPr="00FF6CE4">
              <w:rPr>
                <w:sz w:val="20"/>
                <w:szCs w:val="20"/>
              </w:rPr>
              <w:t>С.</w:t>
            </w:r>
            <w:r>
              <w:rPr>
                <w:sz w:val="20"/>
                <w:szCs w:val="20"/>
              </w:rPr>
              <w:t>М</w:t>
            </w:r>
            <w:r w:rsidRPr="00FF6CE4">
              <w:rPr>
                <w:sz w:val="20"/>
                <w:szCs w:val="20"/>
              </w:rPr>
              <w:t>.</w:t>
            </w:r>
          </w:p>
          <w:p w:rsidR="00BE19C3" w:rsidRPr="00FF6CE4" w:rsidRDefault="00BE19C3" w:rsidP="0037485D">
            <w:pPr>
              <w:pStyle w:val="ConsPlusNormal"/>
              <w:jc w:val="center"/>
              <w:rPr>
                <w:b w:val="0"/>
                <w:sz w:val="20"/>
                <w:szCs w:val="20"/>
              </w:rPr>
            </w:pPr>
          </w:p>
          <w:p w:rsidR="00BE19C3" w:rsidRPr="00FF6CE4" w:rsidRDefault="00BE19C3" w:rsidP="0037485D">
            <w:pPr>
              <w:rPr>
                <w:sz w:val="20"/>
                <w:szCs w:val="20"/>
              </w:rPr>
            </w:pPr>
            <w:r w:rsidRPr="00FF6CE4">
              <w:rPr>
                <w:sz w:val="20"/>
                <w:szCs w:val="20"/>
              </w:rPr>
              <w:t xml:space="preserve">Руководители образовательных организаций, </w:t>
            </w:r>
            <w:r w:rsidRPr="00FF6CE4">
              <w:rPr>
                <w:sz w:val="20"/>
                <w:szCs w:val="20"/>
              </w:rPr>
              <w:lastRenderedPageBreak/>
              <w:t>подведомственных Росморречфлоту</w:t>
            </w: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rPr>
              <w:lastRenderedPageBreak/>
              <w:t>IV кв</w:t>
            </w:r>
          </w:p>
        </w:tc>
        <w:tc>
          <w:tcPr>
            <w:tcW w:w="1276" w:type="dxa"/>
            <w:tcBorders>
              <w:top w:val="single" w:sz="4" w:space="0" w:color="auto"/>
            </w:tcBorders>
            <w:shd w:val="clear" w:color="auto" w:fill="auto"/>
            <w:noWrap/>
          </w:tcPr>
          <w:p w:rsidR="00BE19C3" w:rsidRPr="00FF6CE4" w:rsidRDefault="00BE19C3" w:rsidP="0037485D">
            <w:pPr>
              <w:jc w:val="center"/>
              <w:rPr>
                <w:sz w:val="20"/>
                <w:szCs w:val="20"/>
              </w:rPr>
            </w:pPr>
            <w:r w:rsidRPr="00FF6CE4">
              <w:rPr>
                <w:sz w:val="20"/>
                <w:szCs w:val="20"/>
              </w:rPr>
              <w:t>IV кв</w:t>
            </w:r>
          </w:p>
        </w:tc>
        <w:tc>
          <w:tcPr>
            <w:tcW w:w="4395" w:type="dxa"/>
            <w:tcBorders>
              <w:top w:val="single" w:sz="4" w:space="0" w:color="auto"/>
            </w:tcBorders>
            <w:shd w:val="clear" w:color="auto" w:fill="auto"/>
            <w:hideMark/>
          </w:tcPr>
          <w:p w:rsidR="00BE19C3" w:rsidRPr="00F46D73" w:rsidRDefault="00BE19C3" w:rsidP="0037485D">
            <w:pPr>
              <w:pStyle w:val="ConsPlusNormal"/>
              <w:ind w:firstLine="318"/>
              <w:jc w:val="both"/>
              <w:rPr>
                <w:rFonts w:eastAsia="SimSun"/>
                <w:b w:val="0"/>
                <w:sz w:val="20"/>
                <w:szCs w:val="20"/>
              </w:rPr>
            </w:pPr>
            <w:r w:rsidRPr="00F46D73">
              <w:rPr>
                <w:rFonts w:eastAsia="SimSun"/>
                <w:b w:val="0"/>
                <w:sz w:val="20"/>
                <w:szCs w:val="20"/>
              </w:rPr>
              <w:t>Утвержден план мероприятий Федерального агентства морского и речного транспорта направленных на повышение эффективности в сфере образования и науки по реализации «дорожной карты» изменений в сфере образования на период 2013</w:t>
            </w:r>
            <w:r w:rsidR="00166677" w:rsidRPr="00F46D73">
              <w:rPr>
                <w:rFonts w:eastAsia="SimSun"/>
                <w:sz w:val="20"/>
                <w:szCs w:val="20"/>
              </w:rPr>
              <w:t>–</w:t>
            </w:r>
            <w:r w:rsidRPr="00F46D73">
              <w:rPr>
                <w:rFonts w:eastAsia="SimSun"/>
                <w:b w:val="0"/>
                <w:sz w:val="20"/>
                <w:szCs w:val="20"/>
              </w:rPr>
              <w:t>2018 годы (далее</w:t>
            </w:r>
            <w:r w:rsidR="00EA02D8" w:rsidRPr="00F46D73">
              <w:rPr>
                <w:rFonts w:eastAsia="SimSun"/>
                <w:b w:val="0"/>
                <w:sz w:val="20"/>
                <w:szCs w:val="20"/>
              </w:rPr>
              <w:t xml:space="preserve"> </w:t>
            </w:r>
            <w:r w:rsidRPr="00F46D73">
              <w:rPr>
                <w:rFonts w:eastAsia="SimSun"/>
                <w:b w:val="0"/>
                <w:sz w:val="20"/>
                <w:szCs w:val="20"/>
              </w:rPr>
              <w:t>- План).</w:t>
            </w:r>
          </w:p>
          <w:p w:rsidR="00BE19C3" w:rsidRPr="00F46D73" w:rsidRDefault="00BE19C3" w:rsidP="0037485D">
            <w:pPr>
              <w:pStyle w:val="ConsPlusNormal"/>
              <w:ind w:firstLine="318"/>
              <w:jc w:val="both"/>
              <w:rPr>
                <w:b w:val="0"/>
                <w:sz w:val="20"/>
                <w:szCs w:val="20"/>
              </w:rPr>
            </w:pPr>
            <w:r w:rsidRPr="00F46D73">
              <w:rPr>
                <w:rFonts w:eastAsia="SimSun"/>
                <w:b w:val="0"/>
                <w:sz w:val="20"/>
                <w:szCs w:val="20"/>
              </w:rPr>
              <w:t xml:space="preserve">Реализовывались мероприятия </w:t>
            </w:r>
            <w:r w:rsidRPr="00F46D73">
              <w:rPr>
                <w:b w:val="0"/>
                <w:sz w:val="20"/>
                <w:szCs w:val="20"/>
              </w:rPr>
              <w:t xml:space="preserve">по </w:t>
            </w:r>
            <w:r w:rsidRPr="00F46D73">
              <w:rPr>
                <w:b w:val="0"/>
                <w:sz w:val="20"/>
                <w:szCs w:val="20"/>
              </w:rPr>
              <w:lastRenderedPageBreak/>
              <w:t>совершенствованию работы вузов и филиалов</w:t>
            </w:r>
            <w:r w:rsidRPr="00F46D73">
              <w:rPr>
                <w:rFonts w:eastAsia="SimSun"/>
                <w:b w:val="0"/>
                <w:sz w:val="20"/>
                <w:szCs w:val="20"/>
              </w:rPr>
              <w:t xml:space="preserve"> в соответствии с Планом</w:t>
            </w:r>
            <w:r w:rsidRPr="00F46D73">
              <w:rPr>
                <w:b w:val="0"/>
                <w:sz w:val="20"/>
                <w:szCs w:val="20"/>
              </w:rPr>
              <w:t>.</w:t>
            </w:r>
          </w:p>
          <w:p w:rsidR="00BE19C3" w:rsidRPr="00F46D73" w:rsidRDefault="00BE19C3" w:rsidP="0037485D">
            <w:pPr>
              <w:pStyle w:val="ConsPlusNormal"/>
              <w:ind w:firstLine="318"/>
              <w:jc w:val="both"/>
              <w:rPr>
                <w:b w:val="0"/>
                <w:sz w:val="20"/>
                <w:szCs w:val="20"/>
              </w:rPr>
            </w:pPr>
            <w:r w:rsidRPr="00F46D73">
              <w:rPr>
                <w:b w:val="0"/>
                <w:sz w:val="20"/>
                <w:szCs w:val="20"/>
              </w:rPr>
              <w:t>Производится ежеквартальный контроль исполнения Плана.</w:t>
            </w:r>
          </w:p>
          <w:p w:rsidR="00A41852" w:rsidRPr="00F46D73" w:rsidRDefault="00A41852" w:rsidP="0037485D">
            <w:pPr>
              <w:pStyle w:val="ConsPlusNormal"/>
              <w:ind w:firstLine="318"/>
              <w:jc w:val="both"/>
              <w:rPr>
                <w:b w:val="0"/>
                <w:sz w:val="20"/>
                <w:szCs w:val="20"/>
              </w:rPr>
            </w:pPr>
            <w:r w:rsidRPr="00F46D73">
              <w:rPr>
                <w:b w:val="0"/>
                <w:sz w:val="20"/>
                <w:szCs w:val="20"/>
              </w:rPr>
              <w:t>Показатели по доле административно-управленческого состава, заработной плате преподавателей, соотношению численности студентов на одного преподавателя выполнены.</w:t>
            </w:r>
          </w:p>
          <w:p w:rsidR="00BE19C3" w:rsidRPr="00F46D73" w:rsidRDefault="00BE19C3" w:rsidP="0037485D">
            <w:pPr>
              <w:rPr>
                <w:sz w:val="20"/>
                <w:szCs w:val="20"/>
              </w:rPr>
            </w:pP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1526"/>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Мероприятие 3.3.2.</w:t>
            </w:r>
          </w:p>
          <w:p w:rsidR="00BE19C3" w:rsidRPr="00FF6CE4" w:rsidRDefault="00BE19C3" w:rsidP="0037485D">
            <w:pPr>
              <w:rPr>
                <w:sz w:val="20"/>
                <w:szCs w:val="20"/>
              </w:rPr>
            </w:pPr>
            <w:r w:rsidRPr="00FF6CE4">
              <w:rPr>
                <w:sz w:val="20"/>
                <w:szCs w:val="20"/>
              </w:rPr>
              <w:t xml:space="preserve"> Разработка профессиональных стандартов</w:t>
            </w:r>
          </w:p>
          <w:p w:rsidR="00BE19C3" w:rsidRPr="00FF6CE4" w:rsidRDefault="00BE19C3" w:rsidP="0037485D">
            <w:pPr>
              <w:rPr>
                <w:sz w:val="20"/>
                <w:szCs w:val="20"/>
              </w:rPr>
            </w:pPr>
          </w:p>
        </w:tc>
        <w:tc>
          <w:tcPr>
            <w:tcW w:w="1985" w:type="dxa"/>
            <w:tcBorders>
              <w:top w:val="single" w:sz="4" w:space="0" w:color="auto"/>
            </w:tcBorders>
            <w:shd w:val="clear" w:color="auto" w:fill="auto"/>
            <w:hideMark/>
          </w:tcPr>
          <w:p w:rsidR="00E56D29" w:rsidRDefault="00BE19C3" w:rsidP="00E56D29">
            <w:pPr>
              <w:outlineLvl w:val="0"/>
              <w:rPr>
                <w:sz w:val="20"/>
                <w:szCs w:val="20"/>
              </w:rPr>
            </w:pPr>
            <w:r w:rsidRPr="00FF6CE4">
              <w:rPr>
                <w:sz w:val="20"/>
                <w:szCs w:val="20"/>
              </w:rPr>
              <w:t xml:space="preserve">Начальник </w:t>
            </w:r>
            <w:proofErr w:type="gramStart"/>
            <w:r w:rsidRPr="00FF6CE4">
              <w:rPr>
                <w:sz w:val="20"/>
                <w:szCs w:val="20"/>
              </w:rPr>
              <w:t>Административного</w:t>
            </w:r>
            <w:proofErr w:type="gramEnd"/>
            <w:r w:rsidRPr="00FF6CE4">
              <w:rPr>
                <w:sz w:val="20"/>
                <w:szCs w:val="20"/>
              </w:rPr>
              <w:t xml:space="preserve"> Управления </w:t>
            </w:r>
          </w:p>
          <w:p w:rsidR="00E56D29" w:rsidRPr="00FF6CE4" w:rsidRDefault="00E56D29" w:rsidP="00E56D29">
            <w:pPr>
              <w:outlineLvl w:val="0"/>
              <w:rPr>
                <w:sz w:val="20"/>
                <w:szCs w:val="20"/>
              </w:rPr>
            </w:pPr>
            <w:r>
              <w:rPr>
                <w:sz w:val="20"/>
                <w:szCs w:val="20"/>
              </w:rPr>
              <w:t xml:space="preserve">Лосев </w:t>
            </w:r>
            <w:r w:rsidRPr="00FF6CE4">
              <w:rPr>
                <w:sz w:val="20"/>
                <w:szCs w:val="20"/>
              </w:rPr>
              <w:t>С.</w:t>
            </w:r>
            <w:r>
              <w:rPr>
                <w:sz w:val="20"/>
                <w:szCs w:val="20"/>
              </w:rPr>
              <w:t>М</w:t>
            </w:r>
            <w:r w:rsidRPr="00FF6CE4">
              <w:rPr>
                <w:sz w:val="20"/>
                <w:szCs w:val="20"/>
              </w:rPr>
              <w:t>.</w:t>
            </w:r>
          </w:p>
          <w:p w:rsidR="00BE19C3" w:rsidRPr="00FF6CE4" w:rsidRDefault="00BE19C3" w:rsidP="0037485D">
            <w:pPr>
              <w:outlineLvl w:val="0"/>
              <w:rPr>
                <w:sz w:val="20"/>
                <w:szCs w:val="20"/>
              </w:rPr>
            </w:pPr>
          </w:p>
          <w:p w:rsidR="00BE19C3" w:rsidRPr="00FF6CE4" w:rsidRDefault="00BE19C3" w:rsidP="0037485D">
            <w:pPr>
              <w:outlineLvl w:val="0"/>
              <w:rPr>
                <w:sz w:val="20"/>
                <w:szCs w:val="20"/>
              </w:rPr>
            </w:pPr>
          </w:p>
          <w:p w:rsidR="00BE19C3" w:rsidRPr="00E56D29" w:rsidRDefault="00BE19C3" w:rsidP="00185551">
            <w:pPr>
              <w:outlineLvl w:val="0"/>
              <w:rPr>
                <w:sz w:val="20"/>
                <w:szCs w:val="20"/>
              </w:rPr>
            </w:pPr>
            <w:r w:rsidRPr="00FF6CE4">
              <w:rPr>
                <w:sz w:val="20"/>
                <w:szCs w:val="20"/>
              </w:rPr>
              <w:t>Руководители подведомственных учебных заведений</w:t>
            </w: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rPr>
              <w:t xml:space="preserve">IV </w:t>
            </w:r>
            <w:proofErr w:type="spellStart"/>
            <w:r w:rsidRPr="00FF6CE4">
              <w:rPr>
                <w:sz w:val="20"/>
                <w:szCs w:val="20"/>
              </w:rPr>
              <w:t>кв</w:t>
            </w:r>
            <w:proofErr w:type="spellEnd"/>
          </w:p>
        </w:tc>
        <w:tc>
          <w:tcPr>
            <w:tcW w:w="1276" w:type="dxa"/>
            <w:tcBorders>
              <w:top w:val="single" w:sz="4" w:space="0" w:color="auto"/>
            </w:tcBorders>
            <w:shd w:val="clear" w:color="auto" w:fill="auto"/>
            <w:noWrap/>
          </w:tcPr>
          <w:p w:rsidR="00BE19C3" w:rsidRPr="00FF6CE4" w:rsidRDefault="00BE19C3" w:rsidP="0037485D">
            <w:pPr>
              <w:jc w:val="center"/>
              <w:rPr>
                <w:sz w:val="20"/>
                <w:szCs w:val="20"/>
              </w:rPr>
            </w:pPr>
            <w:r w:rsidRPr="00FF6CE4">
              <w:rPr>
                <w:sz w:val="20"/>
                <w:szCs w:val="20"/>
              </w:rPr>
              <w:t>IV кв</w:t>
            </w:r>
          </w:p>
        </w:tc>
        <w:tc>
          <w:tcPr>
            <w:tcW w:w="4395" w:type="dxa"/>
            <w:tcBorders>
              <w:top w:val="single" w:sz="4" w:space="0" w:color="auto"/>
            </w:tcBorders>
            <w:shd w:val="clear" w:color="auto" w:fill="auto"/>
            <w:hideMark/>
          </w:tcPr>
          <w:p w:rsidR="00F24C7F" w:rsidRPr="00F24C7F" w:rsidRDefault="00F24C7F" w:rsidP="00F24C7F">
            <w:pPr>
              <w:ind w:firstLine="316"/>
              <w:jc w:val="both"/>
              <w:rPr>
                <w:sz w:val="20"/>
                <w:szCs w:val="20"/>
              </w:rPr>
            </w:pPr>
            <w:r w:rsidRPr="00F24C7F">
              <w:rPr>
                <w:sz w:val="20"/>
                <w:szCs w:val="20"/>
              </w:rPr>
              <w:t xml:space="preserve">В 2018 году разработано 13 отраслевых </w:t>
            </w:r>
            <w:proofErr w:type="spellStart"/>
            <w:r w:rsidRPr="00F24C7F">
              <w:rPr>
                <w:sz w:val="20"/>
                <w:szCs w:val="20"/>
              </w:rPr>
              <w:t>профстандартов</w:t>
            </w:r>
            <w:proofErr w:type="spellEnd"/>
            <w:r w:rsidRPr="00F24C7F">
              <w:rPr>
                <w:sz w:val="20"/>
                <w:szCs w:val="20"/>
              </w:rPr>
              <w:t xml:space="preserve">, из них утверждено </w:t>
            </w:r>
            <w:r w:rsidRPr="00F24C7F">
              <w:rPr>
                <w:sz w:val="20"/>
                <w:szCs w:val="20"/>
              </w:rPr>
              <w:br/>
              <w:t xml:space="preserve">два («Инспектор государственного портового контроля», «Оператор СУДС»), еще два («Командир – механик земснаряда», «Инженер-экономист водного транспорта») </w:t>
            </w:r>
            <w:r w:rsidR="0022701E">
              <w:rPr>
                <w:sz w:val="20"/>
                <w:szCs w:val="20"/>
              </w:rPr>
              <w:t xml:space="preserve">рассмотрены в </w:t>
            </w:r>
            <w:r w:rsidRPr="00F24C7F">
              <w:rPr>
                <w:sz w:val="20"/>
                <w:szCs w:val="20"/>
              </w:rPr>
              <w:t>Национальн</w:t>
            </w:r>
            <w:r w:rsidR="0022701E">
              <w:rPr>
                <w:sz w:val="20"/>
                <w:szCs w:val="20"/>
              </w:rPr>
              <w:t>ом</w:t>
            </w:r>
            <w:r w:rsidRPr="00F24C7F">
              <w:rPr>
                <w:sz w:val="20"/>
                <w:szCs w:val="20"/>
              </w:rPr>
              <w:t xml:space="preserve"> совет</w:t>
            </w:r>
            <w:r w:rsidR="0022701E">
              <w:rPr>
                <w:sz w:val="20"/>
                <w:szCs w:val="20"/>
              </w:rPr>
              <w:t>е</w:t>
            </w:r>
            <w:r w:rsidRPr="00F24C7F">
              <w:rPr>
                <w:sz w:val="20"/>
                <w:szCs w:val="20"/>
              </w:rPr>
              <w:t xml:space="preserve"> по профессиональным квалификациям и находятся на стадии утверждения в Минтруде России.</w:t>
            </w:r>
          </w:p>
          <w:p w:rsidR="00BE19C3" w:rsidRPr="00F24C7F" w:rsidRDefault="00BE19C3" w:rsidP="000A127E">
            <w:pPr>
              <w:ind w:firstLine="318"/>
              <w:jc w:val="both"/>
              <w:rPr>
                <w:color w:val="FF0000"/>
                <w:sz w:val="20"/>
                <w:szCs w:val="20"/>
              </w:rPr>
            </w:pP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1526"/>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Мероприятие 3.3.3.</w:t>
            </w:r>
          </w:p>
          <w:p w:rsidR="00BE19C3" w:rsidRPr="00FF6CE4" w:rsidRDefault="00BE19C3" w:rsidP="0037485D">
            <w:pPr>
              <w:rPr>
                <w:sz w:val="20"/>
                <w:szCs w:val="20"/>
              </w:rPr>
            </w:pPr>
            <w:r w:rsidRPr="00FF6CE4">
              <w:rPr>
                <w:sz w:val="20"/>
                <w:szCs w:val="20"/>
              </w:rPr>
              <w:t>Обеспечение выполнения государственного задания по подготовке специалистов с высшим образованием и средним профессиональным образованием</w:t>
            </w:r>
          </w:p>
        </w:tc>
        <w:tc>
          <w:tcPr>
            <w:tcW w:w="1985" w:type="dxa"/>
            <w:tcBorders>
              <w:top w:val="single" w:sz="4" w:space="0" w:color="auto"/>
            </w:tcBorders>
            <w:shd w:val="clear" w:color="auto" w:fill="auto"/>
            <w:hideMark/>
          </w:tcPr>
          <w:p w:rsidR="00E56D29" w:rsidRDefault="00BE19C3" w:rsidP="00E56D29">
            <w:pPr>
              <w:outlineLvl w:val="0"/>
              <w:rPr>
                <w:sz w:val="20"/>
                <w:szCs w:val="20"/>
              </w:rPr>
            </w:pPr>
            <w:r w:rsidRPr="00FF6CE4">
              <w:rPr>
                <w:sz w:val="20"/>
                <w:szCs w:val="20"/>
              </w:rPr>
              <w:t xml:space="preserve">Начальник </w:t>
            </w:r>
            <w:proofErr w:type="gramStart"/>
            <w:r w:rsidRPr="00FF6CE4">
              <w:rPr>
                <w:sz w:val="20"/>
                <w:szCs w:val="20"/>
              </w:rPr>
              <w:t>Административного</w:t>
            </w:r>
            <w:proofErr w:type="gramEnd"/>
            <w:r w:rsidRPr="00FF6CE4">
              <w:rPr>
                <w:sz w:val="20"/>
                <w:szCs w:val="20"/>
              </w:rPr>
              <w:t xml:space="preserve"> Управления </w:t>
            </w:r>
          </w:p>
          <w:p w:rsidR="00E56D29" w:rsidRPr="00FF6CE4" w:rsidRDefault="00E56D29" w:rsidP="00E56D29">
            <w:pPr>
              <w:outlineLvl w:val="0"/>
              <w:rPr>
                <w:sz w:val="20"/>
                <w:szCs w:val="20"/>
              </w:rPr>
            </w:pPr>
            <w:r>
              <w:rPr>
                <w:sz w:val="20"/>
                <w:szCs w:val="20"/>
              </w:rPr>
              <w:t xml:space="preserve">Лосев </w:t>
            </w:r>
            <w:r w:rsidRPr="00FF6CE4">
              <w:rPr>
                <w:sz w:val="20"/>
                <w:szCs w:val="20"/>
              </w:rPr>
              <w:t>С.</w:t>
            </w:r>
            <w:r>
              <w:rPr>
                <w:sz w:val="20"/>
                <w:szCs w:val="20"/>
              </w:rPr>
              <w:t>М</w:t>
            </w:r>
            <w:r w:rsidRPr="00FF6CE4">
              <w:rPr>
                <w:sz w:val="20"/>
                <w:szCs w:val="20"/>
              </w:rPr>
              <w:t>.</w:t>
            </w:r>
          </w:p>
          <w:p w:rsidR="00BE19C3" w:rsidRPr="00FF6CE4" w:rsidRDefault="00BE19C3" w:rsidP="0037485D">
            <w:pPr>
              <w:rPr>
                <w:sz w:val="20"/>
                <w:szCs w:val="20"/>
              </w:rPr>
            </w:pPr>
          </w:p>
          <w:p w:rsidR="00BE19C3" w:rsidRPr="00FF6CE4" w:rsidRDefault="00BE19C3" w:rsidP="0037485D">
            <w:pPr>
              <w:outlineLvl w:val="0"/>
              <w:rPr>
                <w:sz w:val="20"/>
                <w:szCs w:val="20"/>
              </w:rPr>
            </w:pPr>
            <w:r w:rsidRPr="00FF6CE4">
              <w:rPr>
                <w:sz w:val="20"/>
                <w:szCs w:val="20"/>
              </w:rPr>
              <w:t>Начальник Управления экономики и финансов</w:t>
            </w:r>
          </w:p>
          <w:p w:rsidR="00BE19C3" w:rsidRPr="00FF6CE4" w:rsidRDefault="00BE19C3" w:rsidP="0037485D">
            <w:pPr>
              <w:outlineLvl w:val="0"/>
              <w:rPr>
                <w:sz w:val="20"/>
                <w:szCs w:val="20"/>
              </w:rPr>
            </w:pPr>
            <w:r w:rsidRPr="00FF6CE4">
              <w:rPr>
                <w:sz w:val="20"/>
                <w:szCs w:val="20"/>
              </w:rPr>
              <w:t>Джиоев З.Т.</w:t>
            </w:r>
          </w:p>
          <w:p w:rsidR="00BE19C3" w:rsidRPr="00FF6CE4" w:rsidRDefault="00BE19C3" w:rsidP="0037485D">
            <w:pPr>
              <w:rPr>
                <w:sz w:val="20"/>
                <w:szCs w:val="20"/>
              </w:rPr>
            </w:pP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rPr>
              <w:t>IV кв</w:t>
            </w:r>
          </w:p>
        </w:tc>
        <w:tc>
          <w:tcPr>
            <w:tcW w:w="1276" w:type="dxa"/>
            <w:tcBorders>
              <w:top w:val="single" w:sz="4" w:space="0" w:color="auto"/>
            </w:tcBorders>
            <w:shd w:val="clear" w:color="auto" w:fill="auto"/>
            <w:noWrap/>
          </w:tcPr>
          <w:p w:rsidR="00BE19C3" w:rsidRPr="00FF6CE4" w:rsidRDefault="00BE19C3" w:rsidP="0037485D">
            <w:pPr>
              <w:jc w:val="center"/>
              <w:rPr>
                <w:sz w:val="20"/>
                <w:szCs w:val="20"/>
              </w:rPr>
            </w:pPr>
            <w:r w:rsidRPr="00FF6CE4">
              <w:rPr>
                <w:sz w:val="20"/>
                <w:szCs w:val="20"/>
              </w:rPr>
              <w:t>IV кв</w:t>
            </w:r>
          </w:p>
        </w:tc>
        <w:tc>
          <w:tcPr>
            <w:tcW w:w="4395" w:type="dxa"/>
            <w:tcBorders>
              <w:top w:val="single" w:sz="4" w:space="0" w:color="auto"/>
            </w:tcBorders>
            <w:shd w:val="clear" w:color="auto" w:fill="auto"/>
            <w:hideMark/>
          </w:tcPr>
          <w:p w:rsidR="00F24C7F" w:rsidRPr="00F46D73" w:rsidRDefault="00F24C7F" w:rsidP="0037485D">
            <w:pPr>
              <w:ind w:firstLine="318"/>
              <w:jc w:val="both"/>
              <w:rPr>
                <w:sz w:val="20"/>
                <w:szCs w:val="20"/>
              </w:rPr>
            </w:pPr>
            <w:r w:rsidRPr="00F46D73">
              <w:rPr>
                <w:sz w:val="20"/>
                <w:szCs w:val="20"/>
              </w:rPr>
              <w:t xml:space="preserve">По состоянию на 1 января 2019 года всего по программам высшего и среднего профессионального образования обучается </w:t>
            </w:r>
            <w:r w:rsidRPr="00F46D73">
              <w:rPr>
                <w:sz w:val="20"/>
                <w:szCs w:val="20"/>
              </w:rPr>
              <w:br/>
              <w:t>54 409 человек, из них за счет средств федерального бюджета по различным формам обучается 33 650 человек</w:t>
            </w:r>
          </w:p>
          <w:p w:rsidR="000A127E" w:rsidRPr="00F46D73" w:rsidRDefault="000A127E" w:rsidP="0037485D">
            <w:pPr>
              <w:ind w:firstLine="318"/>
              <w:jc w:val="both"/>
              <w:rPr>
                <w:sz w:val="20"/>
                <w:szCs w:val="20"/>
              </w:rPr>
            </w:pPr>
            <w:r w:rsidRPr="00F46D73">
              <w:rPr>
                <w:sz w:val="20"/>
                <w:szCs w:val="20"/>
              </w:rPr>
              <w:t xml:space="preserve">С учетом </w:t>
            </w:r>
            <w:r w:rsidR="00F46D73" w:rsidRPr="00F46D73">
              <w:rPr>
                <w:sz w:val="20"/>
                <w:szCs w:val="20"/>
              </w:rPr>
              <w:t>5</w:t>
            </w:r>
            <w:r w:rsidRPr="00F46D73">
              <w:rPr>
                <w:sz w:val="20"/>
                <w:szCs w:val="20"/>
              </w:rPr>
              <w:t>% отк</w:t>
            </w:r>
            <w:r w:rsidR="00166677" w:rsidRPr="00F46D73">
              <w:rPr>
                <w:sz w:val="20"/>
                <w:szCs w:val="20"/>
              </w:rPr>
              <w:t>лонения (норматив не более 20</w:t>
            </w:r>
            <w:r w:rsidRPr="00F46D73">
              <w:rPr>
                <w:sz w:val="20"/>
                <w:szCs w:val="20"/>
              </w:rPr>
              <w:t>%) гос</w:t>
            </w:r>
            <w:r w:rsidR="0022701E">
              <w:rPr>
                <w:sz w:val="20"/>
                <w:szCs w:val="20"/>
              </w:rPr>
              <w:t xml:space="preserve">ударственное </w:t>
            </w:r>
            <w:r w:rsidRPr="00F46D73">
              <w:rPr>
                <w:sz w:val="20"/>
                <w:szCs w:val="20"/>
              </w:rPr>
              <w:t>задание в 201</w:t>
            </w:r>
            <w:r w:rsidR="00F46D73" w:rsidRPr="00F46D73">
              <w:rPr>
                <w:sz w:val="20"/>
                <w:szCs w:val="20"/>
              </w:rPr>
              <w:t>8</w:t>
            </w:r>
            <w:r w:rsidRPr="00F46D73">
              <w:rPr>
                <w:sz w:val="20"/>
                <w:szCs w:val="20"/>
              </w:rPr>
              <w:t xml:space="preserve"> году выполнено.</w:t>
            </w:r>
          </w:p>
          <w:p w:rsidR="00BE19C3" w:rsidRPr="00F46D73" w:rsidRDefault="00BE19C3" w:rsidP="0037485D">
            <w:pPr>
              <w:ind w:firstLine="318"/>
              <w:jc w:val="both"/>
              <w:rPr>
                <w:sz w:val="20"/>
                <w:szCs w:val="20"/>
              </w:rPr>
            </w:pP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179"/>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Мероприятие 3.3.4.</w:t>
            </w:r>
          </w:p>
          <w:p w:rsidR="00BE19C3" w:rsidRPr="00FF6CE4" w:rsidRDefault="00BE19C3" w:rsidP="0037485D">
            <w:pPr>
              <w:rPr>
                <w:sz w:val="20"/>
                <w:szCs w:val="20"/>
              </w:rPr>
            </w:pPr>
            <w:r w:rsidRPr="00FF6CE4">
              <w:rPr>
                <w:sz w:val="20"/>
                <w:szCs w:val="20"/>
              </w:rPr>
              <w:t xml:space="preserve"> Повышение заработной платы педагогических работников общего, среднего профессионального и высшего образования, научных сотрудников, работников культуры</w:t>
            </w:r>
          </w:p>
          <w:p w:rsidR="00BE19C3" w:rsidRPr="00FF6CE4" w:rsidRDefault="00BE19C3" w:rsidP="0037485D">
            <w:pPr>
              <w:rPr>
                <w:sz w:val="20"/>
                <w:szCs w:val="20"/>
              </w:rPr>
            </w:pPr>
          </w:p>
        </w:tc>
        <w:tc>
          <w:tcPr>
            <w:tcW w:w="1985" w:type="dxa"/>
            <w:tcBorders>
              <w:top w:val="single" w:sz="4" w:space="0" w:color="auto"/>
            </w:tcBorders>
            <w:shd w:val="clear" w:color="auto" w:fill="auto"/>
            <w:hideMark/>
          </w:tcPr>
          <w:p w:rsidR="00E56D29" w:rsidRDefault="00BE19C3" w:rsidP="00E56D29">
            <w:pPr>
              <w:outlineLvl w:val="0"/>
              <w:rPr>
                <w:sz w:val="20"/>
                <w:szCs w:val="20"/>
              </w:rPr>
            </w:pPr>
            <w:r w:rsidRPr="00FF6CE4">
              <w:rPr>
                <w:sz w:val="20"/>
                <w:szCs w:val="20"/>
              </w:rPr>
              <w:lastRenderedPageBreak/>
              <w:t xml:space="preserve">Начальник </w:t>
            </w:r>
            <w:proofErr w:type="gramStart"/>
            <w:r w:rsidRPr="00FF6CE4">
              <w:rPr>
                <w:sz w:val="20"/>
                <w:szCs w:val="20"/>
              </w:rPr>
              <w:t>Административного</w:t>
            </w:r>
            <w:proofErr w:type="gramEnd"/>
            <w:r w:rsidRPr="00FF6CE4">
              <w:rPr>
                <w:sz w:val="20"/>
                <w:szCs w:val="20"/>
              </w:rPr>
              <w:t xml:space="preserve"> </w:t>
            </w:r>
            <w:r w:rsidR="00E56D29">
              <w:rPr>
                <w:sz w:val="20"/>
                <w:szCs w:val="20"/>
              </w:rPr>
              <w:t>у</w:t>
            </w:r>
            <w:r w:rsidRPr="00FF6CE4">
              <w:rPr>
                <w:sz w:val="20"/>
                <w:szCs w:val="20"/>
              </w:rPr>
              <w:t xml:space="preserve">правления </w:t>
            </w:r>
          </w:p>
          <w:p w:rsidR="00E56D29" w:rsidRPr="00FF6CE4" w:rsidRDefault="00E56D29" w:rsidP="00E56D29">
            <w:pPr>
              <w:outlineLvl w:val="0"/>
              <w:rPr>
                <w:sz w:val="20"/>
                <w:szCs w:val="20"/>
              </w:rPr>
            </w:pPr>
            <w:r>
              <w:rPr>
                <w:sz w:val="20"/>
                <w:szCs w:val="20"/>
              </w:rPr>
              <w:t xml:space="preserve">Лосев </w:t>
            </w:r>
            <w:r w:rsidRPr="00FF6CE4">
              <w:rPr>
                <w:sz w:val="20"/>
                <w:szCs w:val="20"/>
              </w:rPr>
              <w:t>С.</w:t>
            </w:r>
            <w:r>
              <w:rPr>
                <w:sz w:val="20"/>
                <w:szCs w:val="20"/>
              </w:rPr>
              <w:t>М</w:t>
            </w:r>
            <w:r w:rsidRPr="00FF6CE4">
              <w:rPr>
                <w:sz w:val="20"/>
                <w:szCs w:val="20"/>
              </w:rPr>
              <w:t>.</w:t>
            </w:r>
          </w:p>
          <w:p w:rsidR="00BE19C3" w:rsidRPr="00FF6CE4" w:rsidRDefault="00BE19C3" w:rsidP="0037485D">
            <w:pPr>
              <w:outlineLvl w:val="0"/>
              <w:rPr>
                <w:sz w:val="20"/>
                <w:szCs w:val="20"/>
              </w:rPr>
            </w:pPr>
          </w:p>
          <w:p w:rsidR="00BE19C3" w:rsidRPr="00FF6CE4" w:rsidRDefault="00BE19C3" w:rsidP="0037485D">
            <w:pPr>
              <w:rPr>
                <w:sz w:val="20"/>
                <w:szCs w:val="20"/>
              </w:rPr>
            </w:pPr>
          </w:p>
          <w:p w:rsidR="00BE19C3" w:rsidRPr="00FF6CE4" w:rsidRDefault="00BE19C3" w:rsidP="0037485D">
            <w:pPr>
              <w:outlineLvl w:val="0"/>
              <w:rPr>
                <w:sz w:val="20"/>
                <w:szCs w:val="20"/>
              </w:rPr>
            </w:pPr>
            <w:r w:rsidRPr="00FF6CE4">
              <w:rPr>
                <w:sz w:val="20"/>
                <w:szCs w:val="20"/>
              </w:rPr>
              <w:t xml:space="preserve">Начальник Управления </w:t>
            </w:r>
            <w:r w:rsidRPr="00FF6CE4">
              <w:rPr>
                <w:sz w:val="20"/>
                <w:szCs w:val="20"/>
              </w:rPr>
              <w:lastRenderedPageBreak/>
              <w:t>экономики и финансов</w:t>
            </w:r>
          </w:p>
          <w:p w:rsidR="00BE19C3" w:rsidRPr="00FF6CE4" w:rsidRDefault="00BE19C3" w:rsidP="0037485D">
            <w:pPr>
              <w:outlineLvl w:val="0"/>
              <w:rPr>
                <w:sz w:val="20"/>
                <w:szCs w:val="20"/>
              </w:rPr>
            </w:pPr>
            <w:r w:rsidRPr="00FF6CE4">
              <w:rPr>
                <w:sz w:val="20"/>
                <w:szCs w:val="20"/>
              </w:rPr>
              <w:t>Джиоев З.Т.</w:t>
            </w:r>
          </w:p>
          <w:p w:rsidR="00BE19C3" w:rsidRPr="00FF6CE4" w:rsidRDefault="00BE19C3" w:rsidP="0037485D">
            <w:pPr>
              <w:rPr>
                <w:sz w:val="20"/>
                <w:szCs w:val="20"/>
              </w:rPr>
            </w:pP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rPr>
              <w:lastRenderedPageBreak/>
              <w:t>IV кв</w:t>
            </w:r>
          </w:p>
        </w:tc>
        <w:tc>
          <w:tcPr>
            <w:tcW w:w="1276" w:type="dxa"/>
            <w:tcBorders>
              <w:top w:val="single" w:sz="4" w:space="0" w:color="auto"/>
            </w:tcBorders>
            <w:shd w:val="clear" w:color="auto" w:fill="auto"/>
            <w:noWrap/>
          </w:tcPr>
          <w:p w:rsidR="00BE19C3" w:rsidRPr="00FF6CE4" w:rsidRDefault="00BE19C3" w:rsidP="0037485D">
            <w:pPr>
              <w:jc w:val="center"/>
              <w:rPr>
                <w:sz w:val="20"/>
                <w:szCs w:val="20"/>
              </w:rPr>
            </w:pPr>
            <w:r w:rsidRPr="00FF6CE4">
              <w:rPr>
                <w:sz w:val="20"/>
                <w:szCs w:val="20"/>
              </w:rPr>
              <w:t>IV кв</w:t>
            </w:r>
          </w:p>
        </w:tc>
        <w:tc>
          <w:tcPr>
            <w:tcW w:w="4395" w:type="dxa"/>
            <w:tcBorders>
              <w:top w:val="single" w:sz="4" w:space="0" w:color="auto"/>
            </w:tcBorders>
            <w:shd w:val="clear" w:color="auto" w:fill="auto"/>
            <w:hideMark/>
          </w:tcPr>
          <w:p w:rsidR="0021743B" w:rsidRPr="00FE6BC8" w:rsidRDefault="0021743B" w:rsidP="0021743B">
            <w:pPr>
              <w:widowControl w:val="0"/>
              <w:ind w:firstLine="316"/>
              <w:jc w:val="both"/>
              <w:rPr>
                <w:sz w:val="20"/>
                <w:szCs w:val="20"/>
              </w:rPr>
            </w:pPr>
            <w:r w:rsidRPr="00FE6BC8">
              <w:rPr>
                <w:bCs/>
                <w:sz w:val="20"/>
                <w:szCs w:val="20"/>
              </w:rPr>
              <w:t>По итогам 201</w:t>
            </w:r>
            <w:r w:rsidR="00FE6BC8" w:rsidRPr="00FE6BC8">
              <w:rPr>
                <w:bCs/>
                <w:sz w:val="20"/>
                <w:szCs w:val="20"/>
              </w:rPr>
              <w:t>8</w:t>
            </w:r>
            <w:r w:rsidRPr="00FE6BC8">
              <w:rPr>
                <w:bCs/>
                <w:sz w:val="20"/>
                <w:szCs w:val="20"/>
              </w:rPr>
              <w:t xml:space="preserve"> года </w:t>
            </w:r>
            <w:r w:rsidRPr="00FE6BC8">
              <w:rPr>
                <w:sz w:val="20"/>
                <w:szCs w:val="20"/>
              </w:rPr>
              <w:t>плановые значения показателей по соотношению средней заработной платы работников в сфере образования и культуры к средней заработной плате в соответствующем регионе достигнуты:</w:t>
            </w:r>
          </w:p>
          <w:p w:rsidR="0021743B" w:rsidRPr="00FE6BC8" w:rsidRDefault="0021743B" w:rsidP="0021743B">
            <w:pPr>
              <w:ind w:firstLine="316"/>
              <w:jc w:val="both"/>
              <w:rPr>
                <w:bCs/>
                <w:sz w:val="20"/>
                <w:szCs w:val="20"/>
              </w:rPr>
            </w:pPr>
            <w:r w:rsidRPr="00FE6BC8">
              <w:rPr>
                <w:bCs/>
                <w:sz w:val="20"/>
                <w:szCs w:val="20"/>
              </w:rPr>
              <w:t xml:space="preserve">- средняя заработная плата преподавателей и научных сотрудников высшего профессионального образования составила </w:t>
            </w:r>
            <w:r w:rsidR="00EA02D8" w:rsidRPr="00FE6BC8">
              <w:rPr>
                <w:bCs/>
                <w:sz w:val="20"/>
                <w:szCs w:val="20"/>
              </w:rPr>
              <w:br/>
            </w:r>
            <w:r w:rsidR="00FE6BC8" w:rsidRPr="00FE6BC8">
              <w:rPr>
                <w:bCs/>
                <w:sz w:val="20"/>
                <w:szCs w:val="20"/>
              </w:rPr>
              <w:lastRenderedPageBreak/>
              <w:t>62,6</w:t>
            </w:r>
            <w:r w:rsidR="00166677" w:rsidRPr="00FE6BC8">
              <w:rPr>
                <w:bCs/>
                <w:sz w:val="20"/>
                <w:szCs w:val="20"/>
              </w:rPr>
              <w:t xml:space="preserve"> тыс. рублей (</w:t>
            </w:r>
            <w:r w:rsidR="00FE6BC8" w:rsidRPr="00FE6BC8">
              <w:rPr>
                <w:bCs/>
                <w:sz w:val="20"/>
                <w:szCs w:val="20"/>
              </w:rPr>
              <w:t>200</w:t>
            </w:r>
            <w:r w:rsidRPr="00FE6BC8">
              <w:rPr>
                <w:bCs/>
                <w:sz w:val="20"/>
                <w:szCs w:val="20"/>
              </w:rPr>
              <w:t>% к средней заработной плате в регионе);</w:t>
            </w:r>
          </w:p>
          <w:p w:rsidR="0021743B" w:rsidRPr="00FE6BC8" w:rsidRDefault="0021743B" w:rsidP="0021743B">
            <w:pPr>
              <w:ind w:firstLine="316"/>
              <w:jc w:val="both"/>
              <w:rPr>
                <w:bCs/>
                <w:sz w:val="20"/>
                <w:szCs w:val="20"/>
              </w:rPr>
            </w:pPr>
            <w:r w:rsidRPr="00FE6BC8">
              <w:rPr>
                <w:bCs/>
                <w:sz w:val="20"/>
                <w:szCs w:val="20"/>
              </w:rPr>
              <w:t>- средняя заработная плата педагогических работников среднего профессионального образования – 3</w:t>
            </w:r>
            <w:r w:rsidR="00FE6BC8" w:rsidRPr="00FE6BC8">
              <w:rPr>
                <w:bCs/>
                <w:sz w:val="20"/>
                <w:szCs w:val="20"/>
              </w:rPr>
              <w:t>7,9</w:t>
            </w:r>
            <w:r w:rsidRPr="00FE6BC8">
              <w:rPr>
                <w:bCs/>
                <w:sz w:val="20"/>
                <w:szCs w:val="20"/>
              </w:rPr>
              <w:t xml:space="preserve"> тыс. рублей (</w:t>
            </w:r>
            <w:r w:rsidR="00FE6BC8" w:rsidRPr="00FE6BC8">
              <w:rPr>
                <w:bCs/>
                <w:sz w:val="20"/>
                <w:szCs w:val="20"/>
              </w:rPr>
              <w:t>100</w:t>
            </w:r>
            <w:r w:rsidRPr="00FE6BC8">
              <w:rPr>
                <w:bCs/>
                <w:sz w:val="20"/>
                <w:szCs w:val="20"/>
              </w:rPr>
              <w:t>% к средней заработной плате в регионе);</w:t>
            </w:r>
          </w:p>
          <w:p w:rsidR="0021743B" w:rsidRPr="00FE6BC8" w:rsidRDefault="0021743B" w:rsidP="0021743B">
            <w:pPr>
              <w:ind w:firstLine="316"/>
              <w:jc w:val="both"/>
              <w:rPr>
                <w:bCs/>
                <w:sz w:val="28"/>
                <w:szCs w:val="28"/>
              </w:rPr>
            </w:pPr>
            <w:r w:rsidRPr="00FE6BC8">
              <w:rPr>
                <w:bCs/>
                <w:sz w:val="20"/>
                <w:szCs w:val="20"/>
              </w:rPr>
              <w:t xml:space="preserve">- среднемесячная заработная плата работников учреждений культуры, подведомственных </w:t>
            </w:r>
            <w:proofErr w:type="spellStart"/>
            <w:r w:rsidRPr="00FE6BC8">
              <w:rPr>
                <w:bCs/>
                <w:sz w:val="20"/>
                <w:szCs w:val="20"/>
              </w:rPr>
              <w:t>Росморречфлоту</w:t>
            </w:r>
            <w:proofErr w:type="spellEnd"/>
            <w:r w:rsidRPr="00FE6BC8">
              <w:rPr>
                <w:bCs/>
                <w:sz w:val="20"/>
                <w:szCs w:val="20"/>
              </w:rPr>
              <w:t xml:space="preserve"> </w:t>
            </w:r>
            <w:r w:rsidR="00AE73DE">
              <w:rPr>
                <w:bCs/>
                <w:sz w:val="20"/>
                <w:szCs w:val="20"/>
              </w:rPr>
              <w:br/>
            </w:r>
            <w:r w:rsidRPr="00FE6BC8">
              <w:rPr>
                <w:bCs/>
                <w:sz w:val="20"/>
                <w:szCs w:val="20"/>
              </w:rPr>
              <w:t>(Ф</w:t>
            </w:r>
            <w:r w:rsidR="00AE73DE">
              <w:rPr>
                <w:bCs/>
                <w:sz w:val="20"/>
                <w:szCs w:val="20"/>
              </w:rPr>
              <w:t>Г</w:t>
            </w:r>
            <w:r w:rsidRPr="00FE6BC8">
              <w:rPr>
                <w:bCs/>
                <w:sz w:val="20"/>
                <w:szCs w:val="20"/>
              </w:rPr>
              <w:t>БУ «Муз</w:t>
            </w:r>
            <w:r w:rsidR="00EA02D8" w:rsidRPr="00FE6BC8">
              <w:rPr>
                <w:bCs/>
                <w:sz w:val="20"/>
                <w:szCs w:val="20"/>
              </w:rPr>
              <w:t xml:space="preserve">ей морского флота»), составила </w:t>
            </w:r>
            <w:r w:rsidR="00EA02D8" w:rsidRPr="00FE6BC8">
              <w:rPr>
                <w:bCs/>
                <w:sz w:val="20"/>
                <w:szCs w:val="20"/>
              </w:rPr>
              <w:br/>
            </w:r>
            <w:r w:rsidR="00FE6BC8" w:rsidRPr="00FE6BC8">
              <w:rPr>
                <w:bCs/>
                <w:sz w:val="20"/>
                <w:szCs w:val="20"/>
              </w:rPr>
              <w:t>67,9</w:t>
            </w:r>
            <w:r w:rsidRPr="00FE6BC8">
              <w:rPr>
                <w:bCs/>
                <w:sz w:val="20"/>
                <w:szCs w:val="20"/>
              </w:rPr>
              <w:t xml:space="preserve"> тыс. рублей (</w:t>
            </w:r>
            <w:r w:rsidR="00FE6BC8" w:rsidRPr="00FE6BC8">
              <w:rPr>
                <w:bCs/>
                <w:sz w:val="20"/>
                <w:szCs w:val="20"/>
              </w:rPr>
              <w:t>100</w:t>
            </w:r>
            <w:r w:rsidRPr="00FE6BC8">
              <w:rPr>
                <w:bCs/>
                <w:sz w:val="20"/>
                <w:szCs w:val="20"/>
              </w:rPr>
              <w:t>% к средней заработной плате в регионе).</w:t>
            </w:r>
          </w:p>
          <w:p w:rsidR="00BE19C3" w:rsidRPr="00FE6BC8" w:rsidRDefault="00BE19C3" w:rsidP="0037485D">
            <w:pPr>
              <w:jc w:val="both"/>
              <w:rPr>
                <w:sz w:val="20"/>
                <w:szCs w:val="20"/>
              </w:rPr>
            </w:pP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458"/>
        </w:trPr>
        <w:tc>
          <w:tcPr>
            <w:tcW w:w="15170" w:type="dxa"/>
            <w:gridSpan w:val="7"/>
            <w:tcBorders>
              <w:top w:val="single" w:sz="4" w:space="0" w:color="auto"/>
            </w:tcBorders>
            <w:shd w:val="clear" w:color="auto" w:fill="auto"/>
            <w:hideMark/>
          </w:tcPr>
          <w:p w:rsidR="00BE19C3" w:rsidRPr="00FF6CE4" w:rsidRDefault="00BE19C3" w:rsidP="0037485D">
            <w:pPr>
              <w:jc w:val="center"/>
              <w:rPr>
                <w:sz w:val="20"/>
                <w:szCs w:val="20"/>
              </w:rPr>
            </w:pPr>
            <w:r w:rsidRPr="00FF6CE4">
              <w:rPr>
                <w:b/>
                <w:sz w:val="20"/>
                <w:szCs w:val="20"/>
              </w:rPr>
              <w:lastRenderedPageBreak/>
              <w:t xml:space="preserve">Цель 4. </w:t>
            </w:r>
            <w:r w:rsidRPr="00FF6CE4">
              <w:rPr>
                <w:b/>
                <w:bCs/>
                <w:sz w:val="20"/>
                <w:szCs w:val="20"/>
              </w:rPr>
              <w:t xml:space="preserve">Улучшение инвестиционного климата и развития </w:t>
            </w:r>
            <w:proofErr w:type="gramStart"/>
            <w:r w:rsidRPr="00FF6CE4">
              <w:rPr>
                <w:b/>
                <w:bCs/>
                <w:sz w:val="20"/>
                <w:szCs w:val="20"/>
              </w:rPr>
              <w:t>рыночных</w:t>
            </w:r>
            <w:proofErr w:type="gramEnd"/>
            <w:r w:rsidRPr="00FF6CE4">
              <w:rPr>
                <w:b/>
                <w:bCs/>
                <w:sz w:val="20"/>
                <w:szCs w:val="20"/>
              </w:rPr>
              <w:t xml:space="preserve"> отношений на транспорте</w:t>
            </w:r>
          </w:p>
        </w:tc>
      </w:tr>
      <w:tr w:rsidR="00BE19C3" w:rsidRPr="00FF6CE4" w:rsidTr="005D28F4">
        <w:trPr>
          <w:trHeight w:val="741"/>
        </w:trPr>
        <w:tc>
          <w:tcPr>
            <w:tcW w:w="15170" w:type="dxa"/>
            <w:gridSpan w:val="7"/>
            <w:tcBorders>
              <w:top w:val="single" w:sz="4" w:space="0" w:color="auto"/>
            </w:tcBorders>
            <w:shd w:val="clear" w:color="auto" w:fill="auto"/>
            <w:hideMark/>
          </w:tcPr>
          <w:p w:rsidR="00BE19C3" w:rsidRPr="00FF6CE4" w:rsidRDefault="00BE19C3" w:rsidP="0037485D">
            <w:pPr>
              <w:jc w:val="center"/>
              <w:rPr>
                <w:i/>
                <w:sz w:val="20"/>
                <w:szCs w:val="20"/>
              </w:rPr>
            </w:pPr>
            <w:proofErr w:type="gramStart"/>
            <w:r w:rsidRPr="00FF6CE4">
              <w:rPr>
                <w:i/>
                <w:sz w:val="20"/>
                <w:szCs w:val="20"/>
              </w:rPr>
              <w:t>Направление 4.1 Создание условий для эффективного управления федеральным имуществом морского и речного транспорта, необходимых для выполнения государственных функций органами власти Российской Федерации, и отчуждения федерального имущества морского и речного транспорта, востребованного в коммерческом обороте</w:t>
            </w:r>
            <w:proofErr w:type="gramEnd"/>
          </w:p>
          <w:p w:rsidR="00BE19C3" w:rsidRPr="00FF6CE4" w:rsidRDefault="00BE19C3" w:rsidP="0037485D">
            <w:pPr>
              <w:jc w:val="center"/>
              <w:rPr>
                <w:i/>
                <w:sz w:val="20"/>
                <w:szCs w:val="20"/>
              </w:rPr>
            </w:pPr>
            <w:r w:rsidRPr="00FF6CE4">
              <w:rPr>
                <w:i/>
                <w:sz w:val="20"/>
                <w:szCs w:val="20"/>
              </w:rPr>
              <w:t>Ответственный за реализацию направления -  заместитель руководителя Росморречфлота Стасюк К.В.</w:t>
            </w:r>
          </w:p>
          <w:p w:rsidR="00BE19C3" w:rsidRPr="00FF6CE4" w:rsidRDefault="00BE19C3" w:rsidP="0037485D">
            <w:pPr>
              <w:jc w:val="center"/>
              <w:rPr>
                <w:sz w:val="20"/>
                <w:szCs w:val="20"/>
              </w:rPr>
            </w:pPr>
          </w:p>
        </w:tc>
      </w:tr>
      <w:tr w:rsidR="00BE19C3" w:rsidRPr="00FF6CE4" w:rsidTr="005D28F4">
        <w:trPr>
          <w:trHeight w:val="1178"/>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Индикатор  направления «Уровень выполнения плана по доходам федерального бюджета от управления и распоряжения федеральным имуществом», %</w:t>
            </w:r>
          </w:p>
        </w:tc>
        <w:tc>
          <w:tcPr>
            <w:tcW w:w="1985" w:type="dxa"/>
            <w:tcBorders>
              <w:top w:val="single" w:sz="4" w:space="0" w:color="auto"/>
            </w:tcBorders>
            <w:shd w:val="clear" w:color="auto" w:fill="auto"/>
            <w:hideMark/>
          </w:tcPr>
          <w:p w:rsidR="00BE19C3" w:rsidRPr="00FF6CE4" w:rsidRDefault="00BE19C3" w:rsidP="0037485D">
            <w:pPr>
              <w:rPr>
                <w:sz w:val="20"/>
                <w:szCs w:val="20"/>
              </w:rPr>
            </w:pP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rPr>
              <w:t>100</w:t>
            </w:r>
          </w:p>
        </w:tc>
        <w:tc>
          <w:tcPr>
            <w:tcW w:w="1276" w:type="dxa"/>
            <w:tcBorders>
              <w:top w:val="single" w:sz="4" w:space="0" w:color="auto"/>
            </w:tcBorders>
            <w:shd w:val="clear" w:color="auto" w:fill="auto"/>
            <w:noWrap/>
          </w:tcPr>
          <w:p w:rsidR="00BE19C3" w:rsidRPr="00FF6CE4" w:rsidRDefault="00BE19C3" w:rsidP="00656205">
            <w:pPr>
              <w:jc w:val="center"/>
              <w:rPr>
                <w:sz w:val="20"/>
                <w:szCs w:val="20"/>
              </w:rPr>
            </w:pPr>
            <w:r w:rsidRPr="00FF6CE4">
              <w:rPr>
                <w:sz w:val="20"/>
                <w:szCs w:val="20"/>
              </w:rPr>
              <w:t>1</w:t>
            </w:r>
            <w:r w:rsidR="00656205">
              <w:rPr>
                <w:sz w:val="20"/>
                <w:szCs w:val="20"/>
              </w:rPr>
              <w:t>25,8</w:t>
            </w:r>
          </w:p>
        </w:tc>
        <w:tc>
          <w:tcPr>
            <w:tcW w:w="4395" w:type="dxa"/>
            <w:tcBorders>
              <w:top w:val="single" w:sz="4" w:space="0" w:color="auto"/>
            </w:tcBorders>
            <w:shd w:val="clear" w:color="auto" w:fill="auto"/>
            <w:hideMark/>
          </w:tcPr>
          <w:p w:rsidR="00BE19C3" w:rsidRPr="00FF6CE4" w:rsidRDefault="00BE19C3" w:rsidP="00C42069">
            <w:pPr>
              <w:ind w:firstLine="316"/>
              <w:jc w:val="both"/>
              <w:rPr>
                <w:sz w:val="20"/>
                <w:szCs w:val="20"/>
              </w:rPr>
            </w:pPr>
            <w:r w:rsidRPr="00FF6CE4">
              <w:rPr>
                <w:sz w:val="20"/>
                <w:szCs w:val="20"/>
              </w:rPr>
              <w:t>Фактическое значение индикатора направления превысило плановое</w:t>
            </w:r>
            <w:r w:rsidR="00C42069">
              <w:rPr>
                <w:sz w:val="20"/>
                <w:szCs w:val="20"/>
              </w:rPr>
              <w:t>.</w:t>
            </w: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605"/>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 xml:space="preserve">Мероприятие 4.1.1.  </w:t>
            </w:r>
          </w:p>
          <w:p w:rsidR="00BE19C3" w:rsidRPr="00FF6CE4" w:rsidRDefault="00BE19C3" w:rsidP="0037485D">
            <w:pPr>
              <w:rPr>
                <w:sz w:val="20"/>
                <w:szCs w:val="20"/>
              </w:rPr>
            </w:pPr>
            <w:r w:rsidRPr="00FF6CE4">
              <w:rPr>
                <w:sz w:val="20"/>
                <w:szCs w:val="20"/>
              </w:rPr>
              <w:t>Реализация плана мероприятий по совершенствованию правового положения подведомственных организаций, изменение организационно-правовых форм</w:t>
            </w:r>
          </w:p>
        </w:tc>
        <w:tc>
          <w:tcPr>
            <w:tcW w:w="1985"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Начальник управления государственного имущества</w:t>
            </w:r>
          </w:p>
          <w:p w:rsidR="00BE19C3" w:rsidRPr="00FF6CE4" w:rsidRDefault="00BE19C3" w:rsidP="0037485D">
            <w:pPr>
              <w:rPr>
                <w:sz w:val="20"/>
                <w:szCs w:val="20"/>
              </w:rPr>
            </w:pPr>
            <w:r w:rsidRPr="00FF6CE4">
              <w:rPr>
                <w:sz w:val="20"/>
                <w:szCs w:val="20"/>
              </w:rPr>
              <w:t>Смирнов А.А.</w:t>
            </w: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lang w:val="en-US"/>
              </w:rPr>
              <w:t>I-IV</w:t>
            </w:r>
          </w:p>
        </w:tc>
        <w:tc>
          <w:tcPr>
            <w:tcW w:w="1276" w:type="dxa"/>
            <w:tcBorders>
              <w:top w:val="single" w:sz="4" w:space="0" w:color="auto"/>
            </w:tcBorders>
            <w:shd w:val="clear" w:color="auto" w:fill="auto"/>
            <w:noWrap/>
          </w:tcPr>
          <w:p w:rsidR="00BE19C3" w:rsidRPr="00FF6CE4" w:rsidRDefault="00BE19C3" w:rsidP="0037485D">
            <w:pPr>
              <w:jc w:val="center"/>
              <w:rPr>
                <w:sz w:val="20"/>
                <w:szCs w:val="20"/>
              </w:rPr>
            </w:pPr>
            <w:r w:rsidRPr="00FF6CE4">
              <w:rPr>
                <w:sz w:val="20"/>
                <w:szCs w:val="20"/>
                <w:lang w:val="en-US"/>
              </w:rPr>
              <w:t>I-IV</w:t>
            </w:r>
          </w:p>
        </w:tc>
        <w:tc>
          <w:tcPr>
            <w:tcW w:w="4395" w:type="dxa"/>
            <w:tcBorders>
              <w:top w:val="single" w:sz="4" w:space="0" w:color="auto"/>
            </w:tcBorders>
            <w:shd w:val="clear" w:color="auto" w:fill="auto"/>
            <w:hideMark/>
          </w:tcPr>
          <w:p w:rsidR="00AE73DE" w:rsidRDefault="00656205" w:rsidP="00F46D73">
            <w:pPr>
              <w:ind w:firstLine="316"/>
              <w:jc w:val="both"/>
              <w:rPr>
                <w:sz w:val="20"/>
                <w:szCs w:val="20"/>
              </w:rPr>
            </w:pPr>
            <w:r w:rsidRPr="00656205">
              <w:rPr>
                <w:sz w:val="20"/>
                <w:szCs w:val="20"/>
              </w:rPr>
              <w:t xml:space="preserve">В 2018 году была продолжена работа по оптимизации подведомственных </w:t>
            </w:r>
            <w:proofErr w:type="spellStart"/>
            <w:r w:rsidRPr="00656205">
              <w:rPr>
                <w:sz w:val="20"/>
                <w:szCs w:val="20"/>
              </w:rPr>
              <w:t>Росморречфлоту</w:t>
            </w:r>
            <w:proofErr w:type="spellEnd"/>
            <w:r w:rsidRPr="00656205">
              <w:rPr>
                <w:sz w:val="20"/>
                <w:szCs w:val="20"/>
              </w:rPr>
              <w:t xml:space="preserve"> организаций. </w:t>
            </w:r>
          </w:p>
          <w:p w:rsidR="00656205" w:rsidRPr="00656205" w:rsidRDefault="00AE73DE" w:rsidP="00F46D73">
            <w:pPr>
              <w:ind w:firstLine="316"/>
              <w:jc w:val="both"/>
              <w:rPr>
                <w:sz w:val="20"/>
                <w:szCs w:val="20"/>
              </w:rPr>
            </w:pPr>
            <w:r>
              <w:rPr>
                <w:sz w:val="20"/>
                <w:szCs w:val="20"/>
              </w:rPr>
              <w:t>П</w:t>
            </w:r>
            <w:r w:rsidR="00656205" w:rsidRPr="00656205">
              <w:rPr>
                <w:sz w:val="20"/>
                <w:szCs w:val="20"/>
              </w:rPr>
              <w:t xml:space="preserve">родолжается процесс ликвидации </w:t>
            </w:r>
            <w:r w:rsidR="00656205">
              <w:rPr>
                <w:sz w:val="20"/>
                <w:szCs w:val="20"/>
              </w:rPr>
              <w:br/>
            </w:r>
            <w:r w:rsidR="00656205" w:rsidRPr="00656205">
              <w:rPr>
                <w:sz w:val="20"/>
                <w:szCs w:val="20"/>
              </w:rPr>
              <w:t>ФГУП «</w:t>
            </w:r>
            <w:proofErr w:type="spellStart"/>
            <w:r w:rsidR="00656205" w:rsidRPr="00656205">
              <w:rPr>
                <w:sz w:val="20"/>
                <w:szCs w:val="20"/>
              </w:rPr>
              <w:t>Речсвязьинформ</w:t>
            </w:r>
            <w:proofErr w:type="spellEnd"/>
            <w:r w:rsidR="00656205" w:rsidRPr="00656205">
              <w:rPr>
                <w:sz w:val="20"/>
                <w:szCs w:val="20"/>
              </w:rPr>
              <w:t xml:space="preserve">». В отношении </w:t>
            </w:r>
            <w:r w:rsidR="00F46D73">
              <w:rPr>
                <w:sz w:val="20"/>
                <w:szCs w:val="20"/>
              </w:rPr>
              <w:br/>
            </w:r>
            <w:r w:rsidR="00656205" w:rsidRPr="00656205">
              <w:rPr>
                <w:sz w:val="20"/>
                <w:szCs w:val="20"/>
              </w:rPr>
              <w:t>ФГУП «</w:t>
            </w:r>
            <w:proofErr w:type="spellStart"/>
            <w:r w:rsidR="00656205" w:rsidRPr="00656205">
              <w:rPr>
                <w:sz w:val="20"/>
                <w:szCs w:val="20"/>
              </w:rPr>
              <w:t>Морсвязьспутник</w:t>
            </w:r>
            <w:proofErr w:type="spellEnd"/>
            <w:r w:rsidR="00656205" w:rsidRPr="00656205">
              <w:rPr>
                <w:sz w:val="20"/>
                <w:szCs w:val="20"/>
              </w:rPr>
              <w:t xml:space="preserve">» и </w:t>
            </w:r>
            <w:r>
              <w:rPr>
                <w:sz w:val="20"/>
                <w:szCs w:val="20"/>
              </w:rPr>
              <w:br/>
            </w:r>
            <w:r w:rsidR="00656205" w:rsidRPr="00656205">
              <w:rPr>
                <w:sz w:val="20"/>
                <w:szCs w:val="20"/>
              </w:rPr>
              <w:t>ФГУП «</w:t>
            </w:r>
            <w:proofErr w:type="spellStart"/>
            <w:r w:rsidR="00656205" w:rsidRPr="00656205">
              <w:rPr>
                <w:sz w:val="20"/>
                <w:szCs w:val="20"/>
              </w:rPr>
              <w:t>Росморпорт</w:t>
            </w:r>
            <w:proofErr w:type="spellEnd"/>
            <w:r w:rsidR="00656205" w:rsidRPr="00656205">
              <w:rPr>
                <w:sz w:val="20"/>
                <w:szCs w:val="20"/>
              </w:rPr>
              <w:t xml:space="preserve">» Минтрансом России совместно с предприятиями выработана консолидированная позиция о выборе организационно-правовой формы акционерного общества как оптимальной для преобразования. Также Минтрансом России согласована передача ФГУП «Гидрографическое предприятие» в ведение </w:t>
            </w:r>
            <w:r>
              <w:rPr>
                <w:sz w:val="20"/>
                <w:szCs w:val="20"/>
              </w:rPr>
              <w:t>г</w:t>
            </w:r>
            <w:r w:rsidR="00656205" w:rsidRPr="00656205">
              <w:rPr>
                <w:sz w:val="20"/>
                <w:szCs w:val="20"/>
              </w:rPr>
              <w:t xml:space="preserve">осударственной </w:t>
            </w:r>
            <w:r w:rsidR="00656205" w:rsidRPr="00656205">
              <w:rPr>
                <w:sz w:val="20"/>
                <w:szCs w:val="20"/>
              </w:rPr>
              <w:lastRenderedPageBreak/>
              <w:t>корпорации «</w:t>
            </w:r>
            <w:proofErr w:type="spellStart"/>
            <w:r w:rsidR="00656205" w:rsidRPr="00656205">
              <w:rPr>
                <w:sz w:val="20"/>
                <w:szCs w:val="20"/>
              </w:rPr>
              <w:t>Росатом</w:t>
            </w:r>
            <w:proofErr w:type="spellEnd"/>
            <w:r w:rsidR="00656205" w:rsidRPr="00656205">
              <w:rPr>
                <w:sz w:val="20"/>
                <w:szCs w:val="20"/>
              </w:rPr>
              <w:t>».</w:t>
            </w:r>
          </w:p>
          <w:p w:rsidR="00BE19C3" w:rsidRPr="00FF6CE4" w:rsidRDefault="007802EB" w:rsidP="00582D94">
            <w:pPr>
              <w:ind w:firstLine="316"/>
              <w:jc w:val="both"/>
              <w:rPr>
                <w:bCs/>
                <w:sz w:val="20"/>
                <w:szCs w:val="20"/>
              </w:rPr>
            </w:pPr>
            <w:r w:rsidRPr="00FF6CE4">
              <w:rPr>
                <w:sz w:val="20"/>
                <w:szCs w:val="20"/>
              </w:rPr>
              <w:t>По состоянию на 01.01.201</w:t>
            </w:r>
            <w:r w:rsidR="00582D94">
              <w:rPr>
                <w:sz w:val="20"/>
                <w:szCs w:val="20"/>
              </w:rPr>
              <w:t>9</w:t>
            </w:r>
            <w:r w:rsidRPr="00FF6CE4">
              <w:rPr>
                <w:sz w:val="20"/>
                <w:szCs w:val="20"/>
              </w:rPr>
              <w:t xml:space="preserve"> в состав подведомственных </w:t>
            </w:r>
            <w:proofErr w:type="spellStart"/>
            <w:r w:rsidRPr="00FF6CE4">
              <w:rPr>
                <w:sz w:val="20"/>
                <w:szCs w:val="20"/>
              </w:rPr>
              <w:t>Росморречфлоту</w:t>
            </w:r>
            <w:proofErr w:type="spellEnd"/>
            <w:r w:rsidRPr="00FF6CE4">
              <w:rPr>
                <w:sz w:val="20"/>
                <w:szCs w:val="20"/>
              </w:rPr>
              <w:t xml:space="preserve"> организаций входят 4 федеральных государственных унитарных предприяти</w:t>
            </w:r>
            <w:r w:rsidR="00B03AEC" w:rsidRPr="00FF6CE4">
              <w:rPr>
                <w:sz w:val="20"/>
                <w:szCs w:val="20"/>
              </w:rPr>
              <w:t>я</w:t>
            </w:r>
            <w:r w:rsidRPr="00FF6CE4">
              <w:rPr>
                <w:sz w:val="20"/>
                <w:szCs w:val="20"/>
              </w:rPr>
              <w:t xml:space="preserve">, </w:t>
            </w:r>
            <w:r w:rsidRPr="00FF6CE4">
              <w:rPr>
                <w:sz w:val="20"/>
                <w:szCs w:val="20"/>
              </w:rPr>
              <w:br/>
              <w:t>8 а</w:t>
            </w:r>
            <w:r w:rsidRPr="00FF6CE4">
              <w:rPr>
                <w:bCs/>
                <w:sz w:val="20"/>
                <w:szCs w:val="20"/>
              </w:rPr>
              <w:t xml:space="preserve">дминистраций морских портов, </w:t>
            </w:r>
            <w:r w:rsidR="00582D94">
              <w:rPr>
                <w:bCs/>
                <w:sz w:val="20"/>
                <w:szCs w:val="20"/>
              </w:rPr>
              <w:br/>
            </w:r>
            <w:r w:rsidRPr="00FF6CE4">
              <w:rPr>
                <w:bCs/>
                <w:sz w:val="20"/>
                <w:szCs w:val="20"/>
              </w:rPr>
              <w:t xml:space="preserve">15 администраций бассейнов внутренних водных путей, 5 образовательных учреждений и </w:t>
            </w:r>
            <w:r w:rsidR="00582D94">
              <w:rPr>
                <w:bCs/>
                <w:sz w:val="20"/>
                <w:szCs w:val="20"/>
              </w:rPr>
              <w:br/>
            </w:r>
            <w:r w:rsidRPr="00FF6CE4">
              <w:rPr>
                <w:bCs/>
                <w:sz w:val="20"/>
                <w:szCs w:val="20"/>
              </w:rPr>
              <w:t>10 прочих учреждений.</w:t>
            </w:r>
          </w:p>
        </w:tc>
        <w:tc>
          <w:tcPr>
            <w:tcW w:w="2694" w:type="dxa"/>
            <w:tcBorders>
              <w:top w:val="single" w:sz="4" w:space="0" w:color="auto"/>
            </w:tcBorders>
          </w:tcPr>
          <w:p w:rsidR="00BE19C3" w:rsidRPr="00FF6CE4" w:rsidRDefault="00BE19C3" w:rsidP="0037485D">
            <w:pPr>
              <w:rPr>
                <w:sz w:val="20"/>
                <w:szCs w:val="20"/>
              </w:rPr>
            </w:pPr>
          </w:p>
        </w:tc>
      </w:tr>
      <w:tr w:rsidR="00BE19C3" w:rsidRPr="00C8382E" w:rsidTr="005D28F4">
        <w:trPr>
          <w:trHeight w:val="1526"/>
        </w:trPr>
        <w:tc>
          <w:tcPr>
            <w:tcW w:w="567" w:type="dxa"/>
            <w:tcBorders>
              <w:top w:val="single" w:sz="4" w:space="0" w:color="auto"/>
            </w:tcBorders>
            <w:shd w:val="clear" w:color="auto" w:fill="auto"/>
            <w:hideMark/>
          </w:tcPr>
          <w:p w:rsidR="00BE19C3" w:rsidRPr="00C8382E"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C8382E" w:rsidRDefault="00BE19C3" w:rsidP="0037485D">
            <w:pPr>
              <w:rPr>
                <w:sz w:val="20"/>
                <w:szCs w:val="20"/>
              </w:rPr>
            </w:pPr>
            <w:r w:rsidRPr="00C8382E">
              <w:rPr>
                <w:sz w:val="20"/>
                <w:szCs w:val="20"/>
              </w:rPr>
              <w:t>Мероприятие 4.1.2.</w:t>
            </w:r>
          </w:p>
          <w:p w:rsidR="00BE19C3" w:rsidRPr="00C8382E" w:rsidRDefault="00BE19C3" w:rsidP="0037485D">
            <w:pPr>
              <w:rPr>
                <w:sz w:val="20"/>
                <w:szCs w:val="20"/>
              </w:rPr>
            </w:pPr>
            <w:r w:rsidRPr="00C8382E">
              <w:rPr>
                <w:sz w:val="20"/>
                <w:szCs w:val="20"/>
              </w:rPr>
              <w:t>Государственная регистрация права хозяйственного ведения (оперативного управления) на объекты федерального недвижимого имущества морского и речного транспорта, закрепленные за подведомственными Росморречфлоту организациями</w:t>
            </w:r>
          </w:p>
        </w:tc>
        <w:tc>
          <w:tcPr>
            <w:tcW w:w="1985" w:type="dxa"/>
            <w:tcBorders>
              <w:top w:val="single" w:sz="4" w:space="0" w:color="auto"/>
            </w:tcBorders>
            <w:shd w:val="clear" w:color="auto" w:fill="auto"/>
            <w:hideMark/>
          </w:tcPr>
          <w:p w:rsidR="00BE19C3" w:rsidRPr="00C8382E" w:rsidRDefault="00BE19C3" w:rsidP="0037485D">
            <w:pPr>
              <w:rPr>
                <w:sz w:val="20"/>
                <w:szCs w:val="20"/>
              </w:rPr>
            </w:pPr>
            <w:r w:rsidRPr="00C8382E">
              <w:rPr>
                <w:sz w:val="20"/>
                <w:szCs w:val="20"/>
              </w:rPr>
              <w:t>Начальник управления государственного имущества</w:t>
            </w:r>
          </w:p>
          <w:p w:rsidR="00BE19C3" w:rsidRPr="00C8382E" w:rsidRDefault="00BE19C3" w:rsidP="0037485D">
            <w:pPr>
              <w:rPr>
                <w:sz w:val="20"/>
                <w:szCs w:val="20"/>
              </w:rPr>
            </w:pPr>
            <w:r w:rsidRPr="00C8382E">
              <w:rPr>
                <w:sz w:val="20"/>
                <w:szCs w:val="20"/>
              </w:rPr>
              <w:t>Смирнов А.А.</w:t>
            </w:r>
          </w:p>
        </w:tc>
        <w:tc>
          <w:tcPr>
            <w:tcW w:w="1276" w:type="dxa"/>
            <w:tcBorders>
              <w:top w:val="single" w:sz="4" w:space="0" w:color="auto"/>
            </w:tcBorders>
            <w:shd w:val="clear" w:color="auto" w:fill="auto"/>
          </w:tcPr>
          <w:p w:rsidR="00BE19C3" w:rsidRPr="00C8382E" w:rsidRDefault="00BE19C3" w:rsidP="0037485D">
            <w:pPr>
              <w:jc w:val="center"/>
              <w:rPr>
                <w:sz w:val="20"/>
                <w:szCs w:val="20"/>
              </w:rPr>
            </w:pPr>
            <w:r w:rsidRPr="00C8382E">
              <w:rPr>
                <w:sz w:val="20"/>
                <w:szCs w:val="20"/>
                <w:lang w:val="en-US"/>
              </w:rPr>
              <w:t>I-IV</w:t>
            </w:r>
          </w:p>
        </w:tc>
        <w:tc>
          <w:tcPr>
            <w:tcW w:w="1276" w:type="dxa"/>
            <w:tcBorders>
              <w:top w:val="single" w:sz="4" w:space="0" w:color="auto"/>
            </w:tcBorders>
            <w:shd w:val="clear" w:color="auto" w:fill="auto"/>
            <w:noWrap/>
          </w:tcPr>
          <w:p w:rsidR="00BE19C3" w:rsidRPr="00C8382E" w:rsidRDefault="00BE19C3" w:rsidP="0037485D">
            <w:pPr>
              <w:jc w:val="center"/>
              <w:rPr>
                <w:sz w:val="20"/>
                <w:szCs w:val="20"/>
              </w:rPr>
            </w:pPr>
            <w:r w:rsidRPr="00C8382E">
              <w:rPr>
                <w:sz w:val="20"/>
                <w:szCs w:val="20"/>
                <w:lang w:val="en-US"/>
              </w:rPr>
              <w:t>I-IV</w:t>
            </w:r>
          </w:p>
        </w:tc>
        <w:tc>
          <w:tcPr>
            <w:tcW w:w="4395" w:type="dxa"/>
            <w:tcBorders>
              <w:top w:val="single" w:sz="4" w:space="0" w:color="auto"/>
            </w:tcBorders>
            <w:shd w:val="clear" w:color="auto" w:fill="auto"/>
            <w:hideMark/>
          </w:tcPr>
          <w:p w:rsidR="00C47CB7" w:rsidRPr="00C8382E" w:rsidRDefault="00A80F42" w:rsidP="00C47CB7">
            <w:pPr>
              <w:ind w:firstLine="318"/>
              <w:jc w:val="both"/>
              <w:rPr>
                <w:sz w:val="20"/>
                <w:szCs w:val="20"/>
              </w:rPr>
            </w:pPr>
            <w:proofErr w:type="gramStart"/>
            <w:r w:rsidRPr="00C8382E">
              <w:rPr>
                <w:sz w:val="20"/>
                <w:szCs w:val="20"/>
              </w:rPr>
              <w:t xml:space="preserve">По состоянию на </w:t>
            </w:r>
            <w:r w:rsidR="00D617DB" w:rsidRPr="00C8382E">
              <w:rPr>
                <w:sz w:val="20"/>
                <w:szCs w:val="20"/>
              </w:rPr>
              <w:t>31.12</w:t>
            </w:r>
            <w:r w:rsidRPr="00C8382E">
              <w:rPr>
                <w:sz w:val="20"/>
                <w:szCs w:val="20"/>
              </w:rPr>
              <w:t xml:space="preserve">.2018 оформлено право хозяйственного ведения (оперативного управления) на </w:t>
            </w:r>
            <w:r w:rsidR="00D617DB" w:rsidRPr="00C8382E">
              <w:rPr>
                <w:sz w:val="20"/>
                <w:szCs w:val="20"/>
              </w:rPr>
              <w:t>10</w:t>
            </w:r>
            <w:r w:rsidR="00C8382E" w:rsidRPr="00C8382E">
              <w:rPr>
                <w:sz w:val="20"/>
                <w:szCs w:val="20"/>
              </w:rPr>
              <w:t xml:space="preserve"> </w:t>
            </w:r>
            <w:r w:rsidR="00D617DB" w:rsidRPr="00C8382E">
              <w:rPr>
                <w:sz w:val="20"/>
                <w:szCs w:val="20"/>
              </w:rPr>
              <w:t>074</w:t>
            </w:r>
            <w:r w:rsidRPr="00C8382E">
              <w:rPr>
                <w:sz w:val="20"/>
                <w:szCs w:val="20"/>
              </w:rPr>
              <w:t xml:space="preserve"> объект</w:t>
            </w:r>
            <w:r w:rsidR="008F79C8" w:rsidRPr="00C8382E">
              <w:rPr>
                <w:sz w:val="20"/>
                <w:szCs w:val="20"/>
              </w:rPr>
              <w:t>а</w:t>
            </w:r>
            <w:r w:rsidRPr="00C8382E">
              <w:rPr>
                <w:sz w:val="20"/>
                <w:szCs w:val="20"/>
              </w:rPr>
              <w:t xml:space="preserve"> федерального недвижимого имущества, </w:t>
            </w:r>
            <w:r w:rsidR="00C47CB7" w:rsidRPr="00C8382E">
              <w:rPr>
                <w:sz w:val="20"/>
                <w:szCs w:val="20"/>
              </w:rPr>
              <w:t>общее количество земельных участков, предоставленных подведомственным организациям и учреждениям, составляет 4</w:t>
            </w:r>
            <w:r w:rsidR="00C8382E" w:rsidRPr="00C8382E">
              <w:rPr>
                <w:sz w:val="20"/>
                <w:szCs w:val="20"/>
              </w:rPr>
              <w:t xml:space="preserve"> </w:t>
            </w:r>
            <w:r w:rsidR="00F252CA">
              <w:rPr>
                <w:sz w:val="20"/>
                <w:szCs w:val="20"/>
              </w:rPr>
              <w:t>088</w:t>
            </w:r>
            <w:r w:rsidR="00C47CB7" w:rsidRPr="00C8382E">
              <w:rPr>
                <w:sz w:val="20"/>
                <w:szCs w:val="20"/>
              </w:rPr>
              <w:t>, из них проведена государственная регистрация права собственности Российской Федерации и внесено в реестр федерального имущества сведения в отношении 3</w:t>
            </w:r>
            <w:r w:rsidR="00C8382E" w:rsidRPr="00C8382E">
              <w:rPr>
                <w:sz w:val="20"/>
                <w:szCs w:val="20"/>
              </w:rPr>
              <w:t xml:space="preserve"> </w:t>
            </w:r>
            <w:r w:rsidR="00C47CB7" w:rsidRPr="00C8382E">
              <w:rPr>
                <w:sz w:val="20"/>
                <w:szCs w:val="20"/>
              </w:rPr>
              <w:t>681 земельн</w:t>
            </w:r>
            <w:r w:rsidR="00F252CA">
              <w:rPr>
                <w:sz w:val="20"/>
                <w:szCs w:val="20"/>
              </w:rPr>
              <w:t>ого</w:t>
            </w:r>
            <w:r w:rsidR="00C47CB7" w:rsidRPr="00C8382E">
              <w:rPr>
                <w:sz w:val="20"/>
                <w:szCs w:val="20"/>
              </w:rPr>
              <w:t xml:space="preserve"> участк</w:t>
            </w:r>
            <w:r w:rsidR="00F252CA">
              <w:rPr>
                <w:sz w:val="20"/>
                <w:szCs w:val="20"/>
              </w:rPr>
              <w:t>а</w:t>
            </w:r>
            <w:r w:rsidR="00C47CB7" w:rsidRPr="00C8382E">
              <w:rPr>
                <w:sz w:val="20"/>
                <w:szCs w:val="20"/>
              </w:rPr>
              <w:t>.</w:t>
            </w:r>
            <w:proofErr w:type="gramEnd"/>
          </w:p>
          <w:p w:rsidR="00BE19C3" w:rsidRPr="00C8382E" w:rsidRDefault="00BE19C3" w:rsidP="0037485D">
            <w:pPr>
              <w:ind w:firstLine="318"/>
              <w:rPr>
                <w:sz w:val="20"/>
                <w:szCs w:val="20"/>
              </w:rPr>
            </w:pPr>
          </w:p>
        </w:tc>
        <w:tc>
          <w:tcPr>
            <w:tcW w:w="2694" w:type="dxa"/>
            <w:tcBorders>
              <w:top w:val="single" w:sz="4" w:space="0" w:color="auto"/>
            </w:tcBorders>
          </w:tcPr>
          <w:p w:rsidR="00BE19C3" w:rsidRPr="00C8382E" w:rsidRDefault="00BE19C3" w:rsidP="0037485D">
            <w:pPr>
              <w:rPr>
                <w:sz w:val="20"/>
                <w:szCs w:val="20"/>
              </w:rPr>
            </w:pPr>
          </w:p>
        </w:tc>
      </w:tr>
      <w:tr w:rsidR="00BE19C3" w:rsidRPr="00C8382E" w:rsidTr="005D28F4">
        <w:trPr>
          <w:trHeight w:val="1317"/>
        </w:trPr>
        <w:tc>
          <w:tcPr>
            <w:tcW w:w="567" w:type="dxa"/>
            <w:tcBorders>
              <w:top w:val="single" w:sz="4" w:space="0" w:color="auto"/>
            </w:tcBorders>
            <w:shd w:val="clear" w:color="auto" w:fill="auto"/>
            <w:hideMark/>
          </w:tcPr>
          <w:p w:rsidR="00BE19C3" w:rsidRPr="00C8382E"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BE19C3" w:rsidRPr="00C8382E" w:rsidRDefault="00BE19C3" w:rsidP="0037485D">
            <w:pPr>
              <w:rPr>
                <w:sz w:val="20"/>
                <w:szCs w:val="20"/>
              </w:rPr>
            </w:pPr>
            <w:r w:rsidRPr="00C8382E">
              <w:rPr>
                <w:sz w:val="20"/>
                <w:szCs w:val="20"/>
              </w:rPr>
              <w:t>Мероприятие 4.1.3.</w:t>
            </w:r>
          </w:p>
          <w:p w:rsidR="00BE19C3" w:rsidRPr="00C8382E" w:rsidRDefault="00BE19C3" w:rsidP="0037485D">
            <w:pPr>
              <w:rPr>
                <w:sz w:val="20"/>
                <w:szCs w:val="20"/>
              </w:rPr>
            </w:pPr>
            <w:r w:rsidRPr="00C8382E">
              <w:rPr>
                <w:sz w:val="20"/>
                <w:szCs w:val="20"/>
              </w:rPr>
              <w:t>Государственная регистрация права собственности Российской Федерации на земельные участки, расположенные в границах морских портов</w:t>
            </w:r>
          </w:p>
        </w:tc>
        <w:tc>
          <w:tcPr>
            <w:tcW w:w="1985" w:type="dxa"/>
            <w:tcBorders>
              <w:top w:val="single" w:sz="4" w:space="0" w:color="auto"/>
            </w:tcBorders>
            <w:shd w:val="clear" w:color="auto" w:fill="auto"/>
            <w:hideMark/>
          </w:tcPr>
          <w:p w:rsidR="00BE19C3" w:rsidRPr="00C8382E" w:rsidRDefault="00BE19C3" w:rsidP="0037485D">
            <w:pPr>
              <w:rPr>
                <w:sz w:val="20"/>
                <w:szCs w:val="20"/>
              </w:rPr>
            </w:pPr>
            <w:r w:rsidRPr="00C8382E">
              <w:rPr>
                <w:sz w:val="20"/>
                <w:szCs w:val="20"/>
              </w:rPr>
              <w:t>Начальник управления государственного имущества</w:t>
            </w:r>
          </w:p>
          <w:p w:rsidR="00BE19C3" w:rsidRPr="00C8382E" w:rsidRDefault="00BE19C3" w:rsidP="0037485D">
            <w:pPr>
              <w:rPr>
                <w:sz w:val="20"/>
                <w:szCs w:val="20"/>
              </w:rPr>
            </w:pPr>
            <w:r w:rsidRPr="00C8382E">
              <w:rPr>
                <w:sz w:val="20"/>
                <w:szCs w:val="20"/>
              </w:rPr>
              <w:t>Смирнов А.А.</w:t>
            </w:r>
          </w:p>
        </w:tc>
        <w:tc>
          <w:tcPr>
            <w:tcW w:w="1276" w:type="dxa"/>
            <w:tcBorders>
              <w:top w:val="single" w:sz="4" w:space="0" w:color="auto"/>
            </w:tcBorders>
            <w:shd w:val="clear" w:color="auto" w:fill="auto"/>
          </w:tcPr>
          <w:p w:rsidR="00BE19C3" w:rsidRPr="00C8382E" w:rsidRDefault="00BE19C3" w:rsidP="0037485D">
            <w:pPr>
              <w:jc w:val="center"/>
              <w:rPr>
                <w:sz w:val="20"/>
                <w:szCs w:val="20"/>
              </w:rPr>
            </w:pPr>
            <w:r w:rsidRPr="00C8382E">
              <w:rPr>
                <w:sz w:val="20"/>
                <w:szCs w:val="20"/>
                <w:lang w:val="en-US"/>
              </w:rPr>
              <w:t>I-IV</w:t>
            </w:r>
            <w:r w:rsidRPr="00C8382E">
              <w:rPr>
                <w:sz w:val="20"/>
                <w:szCs w:val="20"/>
              </w:rPr>
              <w:t xml:space="preserve"> кв</w:t>
            </w:r>
          </w:p>
        </w:tc>
        <w:tc>
          <w:tcPr>
            <w:tcW w:w="1276" w:type="dxa"/>
            <w:tcBorders>
              <w:top w:val="single" w:sz="4" w:space="0" w:color="auto"/>
            </w:tcBorders>
            <w:shd w:val="clear" w:color="auto" w:fill="auto"/>
            <w:noWrap/>
          </w:tcPr>
          <w:p w:rsidR="00BE19C3" w:rsidRPr="00C8382E" w:rsidRDefault="00BE19C3" w:rsidP="0037485D">
            <w:pPr>
              <w:jc w:val="center"/>
              <w:rPr>
                <w:sz w:val="20"/>
                <w:szCs w:val="20"/>
              </w:rPr>
            </w:pPr>
            <w:r w:rsidRPr="00C8382E">
              <w:rPr>
                <w:sz w:val="20"/>
                <w:szCs w:val="20"/>
                <w:lang w:val="en-US"/>
              </w:rPr>
              <w:t>I-IV</w:t>
            </w:r>
            <w:r w:rsidRPr="00C8382E">
              <w:rPr>
                <w:sz w:val="20"/>
                <w:szCs w:val="20"/>
              </w:rPr>
              <w:t xml:space="preserve"> кв</w:t>
            </w:r>
          </w:p>
        </w:tc>
        <w:tc>
          <w:tcPr>
            <w:tcW w:w="4395" w:type="dxa"/>
            <w:tcBorders>
              <w:top w:val="single" w:sz="4" w:space="0" w:color="auto"/>
            </w:tcBorders>
            <w:shd w:val="clear" w:color="auto" w:fill="auto"/>
            <w:hideMark/>
          </w:tcPr>
          <w:p w:rsidR="006666AE" w:rsidRPr="00C8382E" w:rsidRDefault="00D617DB" w:rsidP="00A80F42">
            <w:pPr>
              <w:ind w:firstLine="318"/>
              <w:jc w:val="both"/>
              <w:rPr>
                <w:sz w:val="20"/>
                <w:szCs w:val="20"/>
              </w:rPr>
            </w:pPr>
            <w:r w:rsidRPr="00C8382E">
              <w:rPr>
                <w:sz w:val="20"/>
                <w:szCs w:val="20"/>
              </w:rPr>
              <w:t>За период с 1.01.2018 по 31.12.2018</w:t>
            </w:r>
            <w:r w:rsidR="00A80F42" w:rsidRPr="00C8382E">
              <w:rPr>
                <w:sz w:val="20"/>
                <w:szCs w:val="20"/>
              </w:rPr>
              <w:t xml:space="preserve"> государственная регистрация права собственности Российской Федерации оформлена на </w:t>
            </w:r>
            <w:r w:rsidRPr="00C8382E">
              <w:rPr>
                <w:sz w:val="20"/>
                <w:szCs w:val="20"/>
              </w:rPr>
              <w:t>38</w:t>
            </w:r>
            <w:r w:rsidR="00A80F42" w:rsidRPr="00C8382E">
              <w:rPr>
                <w:sz w:val="20"/>
                <w:szCs w:val="20"/>
              </w:rPr>
              <w:t xml:space="preserve"> земельных участков. </w:t>
            </w:r>
          </w:p>
          <w:p w:rsidR="00BE19C3" w:rsidRPr="00C8382E" w:rsidRDefault="00A80F42" w:rsidP="00D617DB">
            <w:pPr>
              <w:ind w:firstLine="318"/>
              <w:jc w:val="both"/>
              <w:rPr>
                <w:sz w:val="20"/>
                <w:szCs w:val="20"/>
              </w:rPr>
            </w:pPr>
            <w:r w:rsidRPr="00C8382E">
              <w:rPr>
                <w:sz w:val="20"/>
                <w:szCs w:val="20"/>
              </w:rPr>
              <w:t>Всего за пер</w:t>
            </w:r>
            <w:r w:rsidR="00D617DB" w:rsidRPr="00C8382E">
              <w:rPr>
                <w:sz w:val="20"/>
                <w:szCs w:val="20"/>
              </w:rPr>
              <w:t>иод с 2014 по 2018</w:t>
            </w:r>
            <w:r w:rsidRPr="00C8382E">
              <w:rPr>
                <w:sz w:val="20"/>
                <w:szCs w:val="20"/>
              </w:rPr>
              <w:t xml:space="preserve"> г</w:t>
            </w:r>
            <w:r w:rsidR="00166677" w:rsidRPr="00C8382E">
              <w:rPr>
                <w:sz w:val="20"/>
                <w:szCs w:val="20"/>
              </w:rPr>
              <w:t>оды</w:t>
            </w:r>
            <w:r w:rsidRPr="00C8382E">
              <w:rPr>
                <w:sz w:val="20"/>
                <w:szCs w:val="20"/>
              </w:rPr>
              <w:t xml:space="preserve"> Росморречфлотом предоставлено в аренду коммерческим организациям </w:t>
            </w:r>
            <w:r w:rsidR="00D617DB" w:rsidRPr="00C8382E">
              <w:rPr>
                <w:sz w:val="20"/>
                <w:szCs w:val="20"/>
              </w:rPr>
              <w:t>более</w:t>
            </w:r>
            <w:r w:rsidRPr="00C8382E">
              <w:rPr>
                <w:sz w:val="20"/>
                <w:szCs w:val="20"/>
              </w:rPr>
              <w:t xml:space="preserve"> </w:t>
            </w:r>
            <w:r w:rsidR="00166677" w:rsidRPr="00C8382E">
              <w:rPr>
                <w:sz w:val="20"/>
                <w:szCs w:val="20"/>
              </w:rPr>
              <w:br/>
            </w:r>
            <w:r w:rsidRPr="00C8382E">
              <w:rPr>
                <w:sz w:val="20"/>
                <w:szCs w:val="20"/>
              </w:rPr>
              <w:t>1,5 тыс. земельных участков, распоряжение которыми осуществляет Росморречфлот</w:t>
            </w:r>
            <w:r w:rsidR="006666AE" w:rsidRPr="00C8382E">
              <w:rPr>
                <w:sz w:val="20"/>
                <w:szCs w:val="20"/>
              </w:rPr>
              <w:t>.</w:t>
            </w:r>
          </w:p>
        </w:tc>
        <w:tc>
          <w:tcPr>
            <w:tcW w:w="2694" w:type="dxa"/>
            <w:tcBorders>
              <w:top w:val="single" w:sz="4" w:space="0" w:color="auto"/>
            </w:tcBorders>
          </w:tcPr>
          <w:p w:rsidR="00BE19C3" w:rsidRPr="00C8382E" w:rsidRDefault="00BE19C3" w:rsidP="0037485D">
            <w:pPr>
              <w:rPr>
                <w:sz w:val="20"/>
                <w:szCs w:val="20"/>
              </w:rPr>
            </w:pPr>
          </w:p>
        </w:tc>
      </w:tr>
      <w:tr w:rsidR="00BE19C3" w:rsidRPr="00FF6CE4" w:rsidTr="005D28F4">
        <w:trPr>
          <w:trHeight w:val="537"/>
        </w:trPr>
        <w:tc>
          <w:tcPr>
            <w:tcW w:w="15170" w:type="dxa"/>
            <w:gridSpan w:val="7"/>
            <w:tcBorders>
              <w:top w:val="single" w:sz="4" w:space="0" w:color="auto"/>
            </w:tcBorders>
            <w:shd w:val="clear" w:color="auto" w:fill="auto"/>
            <w:hideMark/>
          </w:tcPr>
          <w:p w:rsidR="00BE19C3" w:rsidRPr="00FF6CE4" w:rsidRDefault="00BE19C3" w:rsidP="0037485D">
            <w:pPr>
              <w:ind w:firstLine="318"/>
              <w:jc w:val="center"/>
              <w:rPr>
                <w:i/>
                <w:sz w:val="20"/>
                <w:szCs w:val="20"/>
              </w:rPr>
            </w:pPr>
            <w:r w:rsidRPr="00FF6CE4">
              <w:rPr>
                <w:i/>
                <w:sz w:val="20"/>
                <w:szCs w:val="20"/>
              </w:rPr>
              <w:t>Направление 4.2. Управление реализацией стратегических документов в сфере компетенции Росморречфлота</w:t>
            </w:r>
          </w:p>
          <w:p w:rsidR="00BE19C3" w:rsidRPr="00FF6CE4" w:rsidRDefault="00BE19C3" w:rsidP="0037485D">
            <w:pPr>
              <w:ind w:firstLine="318"/>
              <w:jc w:val="center"/>
              <w:rPr>
                <w:sz w:val="20"/>
                <w:szCs w:val="20"/>
              </w:rPr>
            </w:pPr>
            <w:r w:rsidRPr="00FF6CE4">
              <w:rPr>
                <w:i/>
                <w:sz w:val="20"/>
                <w:szCs w:val="20"/>
              </w:rPr>
              <w:t>Ответственный за реализацию направления -  заместитель руководителя Росморречфлота Стасюк К.В.</w:t>
            </w:r>
          </w:p>
        </w:tc>
      </w:tr>
      <w:tr w:rsidR="00BE19C3" w:rsidRPr="00FF6CE4" w:rsidTr="005D28F4">
        <w:trPr>
          <w:trHeight w:val="888"/>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21743B" w:rsidRPr="00FF6CE4" w:rsidRDefault="00BE19C3" w:rsidP="0037485D">
            <w:pPr>
              <w:rPr>
                <w:sz w:val="20"/>
                <w:szCs w:val="20"/>
              </w:rPr>
            </w:pPr>
            <w:r w:rsidRPr="00FF6CE4">
              <w:rPr>
                <w:sz w:val="20"/>
                <w:szCs w:val="20"/>
              </w:rPr>
              <w:t>Мероприятие 4.2.1.</w:t>
            </w:r>
          </w:p>
          <w:p w:rsidR="00BE19C3" w:rsidRPr="00FF6CE4" w:rsidRDefault="00BE19C3" w:rsidP="0037485D">
            <w:pPr>
              <w:rPr>
                <w:sz w:val="20"/>
                <w:szCs w:val="20"/>
              </w:rPr>
            </w:pPr>
            <w:r w:rsidRPr="00FF6CE4">
              <w:rPr>
                <w:sz w:val="20"/>
                <w:szCs w:val="20"/>
              </w:rPr>
              <w:t xml:space="preserve">Разработка </w:t>
            </w:r>
            <w:r w:rsidRPr="00FF6CE4">
              <w:rPr>
                <w:bCs/>
                <w:sz w:val="20"/>
                <w:szCs w:val="20"/>
              </w:rPr>
              <w:t>прогнозных показателей развития морского и внутреннего водного транспорта России</w:t>
            </w:r>
            <w:r w:rsidRPr="00FF6CE4">
              <w:rPr>
                <w:sz w:val="20"/>
                <w:szCs w:val="20"/>
              </w:rPr>
              <w:t xml:space="preserve"> в рамках разработки прогноза </w:t>
            </w:r>
            <w:r w:rsidRPr="00FF6CE4">
              <w:rPr>
                <w:sz w:val="20"/>
                <w:szCs w:val="20"/>
              </w:rPr>
              <w:lastRenderedPageBreak/>
              <w:t>социально-экономического развития Российской Федерации в части транспортного комплекса на среднесрочный период</w:t>
            </w:r>
          </w:p>
        </w:tc>
        <w:tc>
          <w:tcPr>
            <w:tcW w:w="1985"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lastRenderedPageBreak/>
              <w:t>Начальник управления экономики и финансов</w:t>
            </w:r>
          </w:p>
          <w:p w:rsidR="00BE19C3" w:rsidRPr="00FF6CE4" w:rsidRDefault="00BE19C3" w:rsidP="0037485D">
            <w:pPr>
              <w:rPr>
                <w:sz w:val="20"/>
                <w:szCs w:val="20"/>
              </w:rPr>
            </w:pPr>
            <w:r w:rsidRPr="00FF6CE4">
              <w:rPr>
                <w:sz w:val="20"/>
                <w:szCs w:val="20"/>
              </w:rPr>
              <w:t>Джиоев З.Т.</w:t>
            </w:r>
          </w:p>
          <w:p w:rsidR="00BE19C3" w:rsidRPr="00FF6CE4" w:rsidRDefault="00BE19C3" w:rsidP="0037485D">
            <w:pPr>
              <w:rPr>
                <w:sz w:val="20"/>
                <w:szCs w:val="20"/>
              </w:rPr>
            </w:pPr>
          </w:p>
        </w:tc>
        <w:tc>
          <w:tcPr>
            <w:tcW w:w="1276" w:type="dxa"/>
            <w:tcBorders>
              <w:top w:val="single" w:sz="4" w:space="0" w:color="auto"/>
            </w:tcBorders>
            <w:shd w:val="clear" w:color="auto" w:fill="auto"/>
          </w:tcPr>
          <w:p w:rsidR="00BE19C3" w:rsidRPr="00FF6CE4" w:rsidRDefault="00BE19C3" w:rsidP="0037485D">
            <w:pPr>
              <w:jc w:val="center"/>
              <w:rPr>
                <w:sz w:val="20"/>
                <w:szCs w:val="20"/>
              </w:rPr>
            </w:pPr>
            <w:r w:rsidRPr="00FF6CE4">
              <w:rPr>
                <w:sz w:val="20"/>
                <w:szCs w:val="20"/>
              </w:rPr>
              <w:t>IV кв</w:t>
            </w:r>
          </w:p>
        </w:tc>
        <w:tc>
          <w:tcPr>
            <w:tcW w:w="1276" w:type="dxa"/>
            <w:tcBorders>
              <w:top w:val="single" w:sz="4" w:space="0" w:color="auto"/>
            </w:tcBorders>
            <w:shd w:val="clear" w:color="auto" w:fill="auto"/>
            <w:noWrap/>
          </w:tcPr>
          <w:p w:rsidR="00BE19C3" w:rsidRPr="00FF6CE4" w:rsidRDefault="00BE19C3" w:rsidP="0037485D">
            <w:pPr>
              <w:jc w:val="center"/>
              <w:rPr>
                <w:sz w:val="20"/>
                <w:szCs w:val="20"/>
              </w:rPr>
            </w:pPr>
            <w:r w:rsidRPr="00FF6CE4">
              <w:rPr>
                <w:sz w:val="20"/>
                <w:szCs w:val="20"/>
              </w:rPr>
              <w:t>IV кв</w:t>
            </w:r>
          </w:p>
        </w:tc>
        <w:tc>
          <w:tcPr>
            <w:tcW w:w="4395" w:type="dxa"/>
            <w:tcBorders>
              <w:top w:val="single" w:sz="4" w:space="0" w:color="auto"/>
            </w:tcBorders>
            <w:shd w:val="clear" w:color="auto" w:fill="auto"/>
            <w:hideMark/>
          </w:tcPr>
          <w:p w:rsidR="00BE19C3" w:rsidRPr="00FF6CE4" w:rsidRDefault="00BE19C3" w:rsidP="0037485D">
            <w:pPr>
              <w:ind w:firstLine="318"/>
              <w:jc w:val="both"/>
              <w:rPr>
                <w:sz w:val="20"/>
                <w:szCs w:val="20"/>
              </w:rPr>
            </w:pPr>
            <w:r w:rsidRPr="00FF6CE4">
              <w:rPr>
                <w:sz w:val="20"/>
                <w:szCs w:val="20"/>
              </w:rPr>
              <w:t>Параметры прогноза социально-экономического развития транспортного комплекса на 201</w:t>
            </w:r>
            <w:r w:rsidR="00656205">
              <w:rPr>
                <w:sz w:val="20"/>
                <w:szCs w:val="20"/>
              </w:rPr>
              <w:t>9</w:t>
            </w:r>
            <w:r w:rsidRPr="00FF6CE4">
              <w:rPr>
                <w:sz w:val="20"/>
                <w:szCs w:val="20"/>
              </w:rPr>
              <w:t xml:space="preserve"> год и плановый период </w:t>
            </w:r>
            <w:r w:rsidR="00F252CA">
              <w:rPr>
                <w:sz w:val="20"/>
                <w:szCs w:val="20"/>
              </w:rPr>
              <w:br/>
            </w:r>
            <w:r w:rsidRPr="00FF6CE4">
              <w:rPr>
                <w:sz w:val="20"/>
                <w:szCs w:val="20"/>
              </w:rPr>
              <w:t>20</w:t>
            </w:r>
            <w:r w:rsidR="00656205">
              <w:rPr>
                <w:sz w:val="20"/>
                <w:szCs w:val="20"/>
              </w:rPr>
              <w:t>20</w:t>
            </w:r>
            <w:r w:rsidRPr="00FF6CE4">
              <w:rPr>
                <w:sz w:val="20"/>
                <w:szCs w:val="20"/>
              </w:rPr>
              <w:t xml:space="preserve"> и 20</w:t>
            </w:r>
            <w:r w:rsidR="0021743B" w:rsidRPr="00FF6CE4">
              <w:rPr>
                <w:sz w:val="20"/>
                <w:szCs w:val="20"/>
              </w:rPr>
              <w:t>2</w:t>
            </w:r>
            <w:r w:rsidR="00656205">
              <w:rPr>
                <w:sz w:val="20"/>
                <w:szCs w:val="20"/>
              </w:rPr>
              <w:t>1</w:t>
            </w:r>
            <w:r w:rsidRPr="00FF6CE4">
              <w:rPr>
                <w:sz w:val="20"/>
                <w:szCs w:val="20"/>
              </w:rPr>
              <w:t xml:space="preserve"> годов в части морского и внутреннего водного транспорта направлены в Минтранс России письмом от </w:t>
            </w:r>
            <w:r w:rsidR="00656205">
              <w:rPr>
                <w:sz w:val="20"/>
                <w:szCs w:val="20"/>
              </w:rPr>
              <w:t>14</w:t>
            </w:r>
            <w:r w:rsidR="0021743B" w:rsidRPr="00FF6CE4">
              <w:rPr>
                <w:sz w:val="20"/>
                <w:szCs w:val="20"/>
              </w:rPr>
              <w:t>.11.201</w:t>
            </w:r>
            <w:r w:rsidR="00656205">
              <w:rPr>
                <w:sz w:val="20"/>
                <w:szCs w:val="20"/>
              </w:rPr>
              <w:t>8</w:t>
            </w:r>
            <w:r w:rsidRPr="00FF6CE4">
              <w:rPr>
                <w:sz w:val="20"/>
                <w:szCs w:val="20"/>
              </w:rPr>
              <w:t xml:space="preserve"> № </w:t>
            </w:r>
            <w:r w:rsidR="00656205">
              <w:rPr>
                <w:sz w:val="20"/>
                <w:szCs w:val="20"/>
              </w:rPr>
              <w:t>КС</w:t>
            </w:r>
            <w:r w:rsidRPr="00FF6CE4">
              <w:rPr>
                <w:sz w:val="20"/>
                <w:szCs w:val="20"/>
              </w:rPr>
              <w:t>-</w:t>
            </w:r>
            <w:r w:rsidRPr="00FF6CE4">
              <w:rPr>
                <w:sz w:val="20"/>
                <w:szCs w:val="20"/>
              </w:rPr>
              <w:lastRenderedPageBreak/>
              <w:t>22/</w:t>
            </w:r>
            <w:r w:rsidR="00656205">
              <w:rPr>
                <w:sz w:val="20"/>
                <w:szCs w:val="20"/>
              </w:rPr>
              <w:t>12697</w:t>
            </w:r>
            <w:r w:rsidRPr="00FF6CE4">
              <w:rPr>
                <w:sz w:val="20"/>
                <w:szCs w:val="20"/>
              </w:rPr>
              <w:t>.</w:t>
            </w:r>
          </w:p>
          <w:p w:rsidR="00BE19C3" w:rsidRPr="00FF6CE4" w:rsidRDefault="00BE19C3" w:rsidP="0037485D">
            <w:pPr>
              <w:ind w:firstLine="318"/>
              <w:rPr>
                <w:sz w:val="20"/>
                <w:szCs w:val="20"/>
              </w:rPr>
            </w:pPr>
          </w:p>
        </w:tc>
        <w:tc>
          <w:tcPr>
            <w:tcW w:w="2694" w:type="dxa"/>
            <w:tcBorders>
              <w:top w:val="single" w:sz="4" w:space="0" w:color="auto"/>
            </w:tcBorders>
          </w:tcPr>
          <w:p w:rsidR="00BE19C3" w:rsidRPr="00FF6CE4" w:rsidRDefault="00BE19C3" w:rsidP="0037485D">
            <w:pPr>
              <w:rPr>
                <w:sz w:val="20"/>
                <w:szCs w:val="20"/>
              </w:rPr>
            </w:pPr>
          </w:p>
        </w:tc>
      </w:tr>
      <w:tr w:rsidR="00BE19C3" w:rsidRPr="00FF6CE4" w:rsidTr="005D28F4">
        <w:trPr>
          <w:trHeight w:val="411"/>
        </w:trPr>
        <w:tc>
          <w:tcPr>
            <w:tcW w:w="567" w:type="dxa"/>
            <w:tcBorders>
              <w:top w:val="single" w:sz="4" w:space="0" w:color="auto"/>
            </w:tcBorders>
            <w:shd w:val="clear" w:color="auto" w:fill="auto"/>
            <w:hideMark/>
          </w:tcPr>
          <w:p w:rsidR="00BE19C3" w:rsidRPr="00FF6CE4" w:rsidRDefault="00BE19C3" w:rsidP="00BE19C3">
            <w:pPr>
              <w:pStyle w:val="af3"/>
              <w:numPr>
                <w:ilvl w:val="0"/>
                <w:numId w:val="7"/>
              </w:numPr>
              <w:spacing w:after="0" w:line="240" w:lineRule="auto"/>
              <w:ind w:left="0" w:firstLine="0"/>
              <w:jc w:val="center"/>
              <w:rPr>
                <w:rFonts w:ascii="Times New Roman" w:hAnsi="Times New Roman"/>
                <w:sz w:val="20"/>
                <w:szCs w:val="20"/>
              </w:rPr>
            </w:pPr>
          </w:p>
        </w:tc>
        <w:tc>
          <w:tcPr>
            <w:tcW w:w="2977" w:type="dxa"/>
            <w:tcBorders>
              <w:top w:val="single" w:sz="4" w:space="0" w:color="auto"/>
            </w:tcBorders>
            <w:shd w:val="clear" w:color="auto" w:fill="auto"/>
            <w:hideMark/>
          </w:tcPr>
          <w:p w:rsidR="0021743B" w:rsidRPr="00FF6CE4" w:rsidRDefault="00BE19C3" w:rsidP="0021743B">
            <w:pPr>
              <w:rPr>
                <w:sz w:val="20"/>
                <w:szCs w:val="20"/>
              </w:rPr>
            </w:pPr>
            <w:r w:rsidRPr="00FF6CE4">
              <w:rPr>
                <w:sz w:val="20"/>
                <w:szCs w:val="20"/>
              </w:rPr>
              <w:t>Мероприятие 4.2.2.</w:t>
            </w:r>
          </w:p>
          <w:p w:rsidR="00BE19C3" w:rsidRPr="00FF6CE4" w:rsidRDefault="00BE19C3" w:rsidP="0021743B">
            <w:pPr>
              <w:rPr>
                <w:sz w:val="20"/>
                <w:szCs w:val="20"/>
              </w:rPr>
            </w:pPr>
            <w:r w:rsidRPr="00FF6CE4">
              <w:rPr>
                <w:sz w:val="20"/>
                <w:szCs w:val="20"/>
              </w:rPr>
              <w:t>Разработка и утверждение Публичной декларации  ключевых целей и приоритетных задач Федерального агентства  морского и речного транспорта</w:t>
            </w:r>
          </w:p>
        </w:tc>
        <w:tc>
          <w:tcPr>
            <w:tcW w:w="1985" w:type="dxa"/>
            <w:tcBorders>
              <w:top w:val="single" w:sz="4" w:space="0" w:color="auto"/>
            </w:tcBorders>
            <w:shd w:val="clear" w:color="auto" w:fill="auto"/>
            <w:hideMark/>
          </w:tcPr>
          <w:p w:rsidR="00BE19C3" w:rsidRPr="00FF6CE4" w:rsidRDefault="00BE19C3" w:rsidP="0037485D">
            <w:pPr>
              <w:rPr>
                <w:sz w:val="20"/>
                <w:szCs w:val="20"/>
              </w:rPr>
            </w:pPr>
            <w:r w:rsidRPr="00FF6CE4">
              <w:rPr>
                <w:sz w:val="20"/>
                <w:szCs w:val="20"/>
              </w:rPr>
              <w:t>Начальник управления экономики и финансов</w:t>
            </w:r>
          </w:p>
          <w:p w:rsidR="00BE19C3" w:rsidRPr="00FF6CE4" w:rsidRDefault="00BE19C3" w:rsidP="0037485D">
            <w:pPr>
              <w:rPr>
                <w:sz w:val="20"/>
                <w:szCs w:val="20"/>
              </w:rPr>
            </w:pPr>
            <w:r w:rsidRPr="00FF6CE4">
              <w:rPr>
                <w:sz w:val="20"/>
                <w:szCs w:val="20"/>
              </w:rPr>
              <w:t>Джиоев З.Т.</w:t>
            </w:r>
          </w:p>
          <w:p w:rsidR="00BE19C3" w:rsidRPr="00FF6CE4" w:rsidRDefault="00BE19C3" w:rsidP="0037485D">
            <w:pPr>
              <w:rPr>
                <w:sz w:val="20"/>
                <w:szCs w:val="20"/>
              </w:rPr>
            </w:pPr>
          </w:p>
        </w:tc>
        <w:tc>
          <w:tcPr>
            <w:tcW w:w="1276" w:type="dxa"/>
            <w:tcBorders>
              <w:top w:val="single" w:sz="4" w:space="0" w:color="auto"/>
            </w:tcBorders>
            <w:shd w:val="clear" w:color="auto" w:fill="auto"/>
          </w:tcPr>
          <w:p w:rsidR="00BE19C3" w:rsidRPr="00FF6CE4" w:rsidRDefault="0021743B" w:rsidP="0037485D">
            <w:pPr>
              <w:jc w:val="center"/>
              <w:rPr>
                <w:sz w:val="20"/>
                <w:szCs w:val="20"/>
              </w:rPr>
            </w:pPr>
            <w:r w:rsidRPr="00FF6CE4">
              <w:rPr>
                <w:sz w:val="20"/>
                <w:szCs w:val="20"/>
              </w:rPr>
              <w:t xml:space="preserve">II </w:t>
            </w:r>
            <w:proofErr w:type="spellStart"/>
            <w:r w:rsidR="00BE19C3" w:rsidRPr="00FF6CE4">
              <w:rPr>
                <w:sz w:val="20"/>
                <w:szCs w:val="20"/>
              </w:rPr>
              <w:t>кв</w:t>
            </w:r>
            <w:proofErr w:type="spellEnd"/>
          </w:p>
        </w:tc>
        <w:tc>
          <w:tcPr>
            <w:tcW w:w="1276" w:type="dxa"/>
            <w:tcBorders>
              <w:top w:val="single" w:sz="4" w:space="0" w:color="auto"/>
            </w:tcBorders>
            <w:shd w:val="clear" w:color="auto" w:fill="auto"/>
            <w:noWrap/>
          </w:tcPr>
          <w:p w:rsidR="00BE19C3" w:rsidRPr="00FF6CE4" w:rsidRDefault="0021743B" w:rsidP="0037485D">
            <w:pPr>
              <w:jc w:val="center"/>
              <w:rPr>
                <w:sz w:val="20"/>
                <w:szCs w:val="20"/>
              </w:rPr>
            </w:pPr>
            <w:r w:rsidRPr="00FF6CE4">
              <w:rPr>
                <w:sz w:val="20"/>
                <w:szCs w:val="20"/>
              </w:rPr>
              <w:t>I</w:t>
            </w:r>
            <w:r w:rsidR="00BE19C3" w:rsidRPr="00FF6CE4">
              <w:rPr>
                <w:sz w:val="20"/>
                <w:szCs w:val="20"/>
              </w:rPr>
              <w:t xml:space="preserve">I </w:t>
            </w:r>
            <w:proofErr w:type="spellStart"/>
            <w:r w:rsidR="00BE19C3" w:rsidRPr="00FF6CE4">
              <w:rPr>
                <w:sz w:val="20"/>
                <w:szCs w:val="20"/>
              </w:rPr>
              <w:t>кв</w:t>
            </w:r>
            <w:proofErr w:type="spellEnd"/>
          </w:p>
        </w:tc>
        <w:tc>
          <w:tcPr>
            <w:tcW w:w="4395" w:type="dxa"/>
            <w:tcBorders>
              <w:top w:val="single" w:sz="4" w:space="0" w:color="auto"/>
            </w:tcBorders>
            <w:shd w:val="clear" w:color="auto" w:fill="auto"/>
            <w:hideMark/>
          </w:tcPr>
          <w:p w:rsidR="00BE19C3" w:rsidRPr="00FF6CE4" w:rsidRDefault="00BE19C3" w:rsidP="00656205">
            <w:pPr>
              <w:rPr>
                <w:sz w:val="20"/>
                <w:szCs w:val="20"/>
              </w:rPr>
            </w:pPr>
            <w:r w:rsidRPr="00FF6CE4">
              <w:rPr>
                <w:sz w:val="20"/>
                <w:szCs w:val="20"/>
              </w:rPr>
              <w:t>Публичная декларация  ключевых целей и приоритетных задач Федерального агентства  морского и речного транспорта на 201</w:t>
            </w:r>
            <w:r w:rsidR="00656205">
              <w:rPr>
                <w:sz w:val="20"/>
                <w:szCs w:val="20"/>
              </w:rPr>
              <w:t>8</w:t>
            </w:r>
            <w:r w:rsidRPr="00FF6CE4">
              <w:rPr>
                <w:sz w:val="20"/>
                <w:szCs w:val="20"/>
              </w:rPr>
              <w:t xml:space="preserve"> год одобрена на итоговом расширенном заседании Коллегии  Федерального агентства  морского и речного транспорта и Общественного совета при </w:t>
            </w:r>
            <w:proofErr w:type="spellStart"/>
            <w:r w:rsidRPr="00FF6CE4">
              <w:rPr>
                <w:sz w:val="20"/>
                <w:szCs w:val="20"/>
              </w:rPr>
              <w:t>Росморречфлоте</w:t>
            </w:r>
            <w:proofErr w:type="spellEnd"/>
            <w:r w:rsidRPr="00FF6CE4">
              <w:rPr>
                <w:sz w:val="20"/>
                <w:szCs w:val="20"/>
              </w:rPr>
              <w:t xml:space="preserve"> в марте 201</w:t>
            </w:r>
            <w:r w:rsidR="00656205">
              <w:rPr>
                <w:sz w:val="20"/>
                <w:szCs w:val="20"/>
              </w:rPr>
              <w:t>8</w:t>
            </w:r>
            <w:r w:rsidRPr="00FF6CE4">
              <w:rPr>
                <w:sz w:val="20"/>
                <w:szCs w:val="20"/>
              </w:rPr>
              <w:t xml:space="preserve"> года. </w:t>
            </w:r>
          </w:p>
        </w:tc>
        <w:tc>
          <w:tcPr>
            <w:tcW w:w="2694" w:type="dxa"/>
            <w:tcBorders>
              <w:top w:val="single" w:sz="4" w:space="0" w:color="auto"/>
            </w:tcBorders>
          </w:tcPr>
          <w:p w:rsidR="00BE19C3" w:rsidRPr="00FF6CE4" w:rsidRDefault="00BE19C3" w:rsidP="0037485D">
            <w:pPr>
              <w:rPr>
                <w:sz w:val="20"/>
                <w:szCs w:val="20"/>
              </w:rPr>
            </w:pPr>
          </w:p>
        </w:tc>
      </w:tr>
    </w:tbl>
    <w:p w:rsidR="00BE19C3" w:rsidRPr="005C1BD7" w:rsidRDefault="00BE19C3" w:rsidP="00D175DD">
      <w:pPr>
        <w:widowControl w:val="0"/>
        <w:jc w:val="both"/>
        <w:rPr>
          <w:sz w:val="20"/>
          <w:szCs w:val="20"/>
        </w:rPr>
      </w:pPr>
    </w:p>
    <w:sectPr w:rsidR="00BE19C3" w:rsidRPr="005C1BD7" w:rsidSect="00BE19C3">
      <w:pgSz w:w="16838" w:h="11906" w:orient="landscape"/>
      <w:pgMar w:top="993"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28C" w:rsidRDefault="0040128C" w:rsidP="009E0BB4">
      <w:r>
        <w:separator/>
      </w:r>
    </w:p>
  </w:endnote>
  <w:endnote w:type="continuationSeparator" w:id="0">
    <w:p w:rsidR="0040128C" w:rsidRDefault="0040128C" w:rsidP="009E0B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28C" w:rsidRDefault="0040128C" w:rsidP="009E0BB4">
      <w:r>
        <w:separator/>
      </w:r>
    </w:p>
  </w:footnote>
  <w:footnote w:type="continuationSeparator" w:id="0">
    <w:p w:rsidR="0040128C" w:rsidRDefault="0040128C" w:rsidP="009E0B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DB" w:rsidRDefault="00C56FF0">
    <w:pPr>
      <w:pStyle w:val="a4"/>
      <w:jc w:val="center"/>
    </w:pPr>
    <w:fldSimple w:instr="PAGE   \* MERGEFORMAT">
      <w:r w:rsidR="00060EB1">
        <w:rPr>
          <w:noProof/>
        </w:rPr>
        <w:t>14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CF3757"/>
    <w:multiLevelType w:val="hybridMultilevel"/>
    <w:tmpl w:val="075EE2AC"/>
    <w:lvl w:ilvl="0" w:tplc="BE868D00">
      <w:start w:val="1"/>
      <w:numFmt w:val="bullet"/>
      <w:lvlText w:val=""/>
      <w:lvlJc w:val="left"/>
      <w:pPr>
        <w:tabs>
          <w:tab w:val="num" w:pos="786"/>
        </w:tabs>
        <w:ind w:left="786"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F667BA"/>
    <w:multiLevelType w:val="hybridMultilevel"/>
    <w:tmpl w:val="3E5CC3B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A0E50F5"/>
    <w:multiLevelType w:val="hybridMultilevel"/>
    <w:tmpl w:val="08BC8AB8"/>
    <w:lvl w:ilvl="0" w:tplc="DD1058FE">
      <w:start w:val="1"/>
      <w:numFmt w:val="decimal"/>
      <w:lvlText w:val="%1."/>
      <w:lvlJc w:val="left"/>
      <w:pPr>
        <w:ind w:left="1729" w:hanging="102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8415345"/>
    <w:multiLevelType w:val="hybridMultilevel"/>
    <w:tmpl w:val="9B70C30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4AB24F20"/>
    <w:multiLevelType w:val="hybridMultilevel"/>
    <w:tmpl w:val="08BC8AB8"/>
    <w:lvl w:ilvl="0" w:tplc="DD1058F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E51084B"/>
    <w:multiLevelType w:val="hybridMultilevel"/>
    <w:tmpl w:val="C36A72A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E927FF"/>
    <w:multiLevelType w:val="hybridMultilevel"/>
    <w:tmpl w:val="2C70393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78D67F69"/>
    <w:multiLevelType w:val="hybridMultilevel"/>
    <w:tmpl w:val="6082F2B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7FF9377E"/>
    <w:multiLevelType w:val="hybridMultilevel"/>
    <w:tmpl w:val="48CA00B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
  </w:num>
  <w:num w:numId="4">
    <w:abstractNumId w:val="8"/>
  </w:num>
  <w:num w:numId="5">
    <w:abstractNumId w:val="9"/>
  </w:num>
  <w:num w:numId="6">
    <w:abstractNumId w:val="7"/>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F20A59"/>
    <w:rsid w:val="000000AD"/>
    <w:rsid w:val="000011DD"/>
    <w:rsid w:val="00001571"/>
    <w:rsid w:val="00002140"/>
    <w:rsid w:val="00002BAD"/>
    <w:rsid w:val="00003560"/>
    <w:rsid w:val="00003A90"/>
    <w:rsid w:val="00003C87"/>
    <w:rsid w:val="00003FAD"/>
    <w:rsid w:val="0000411F"/>
    <w:rsid w:val="00004780"/>
    <w:rsid w:val="00004D89"/>
    <w:rsid w:val="0000504F"/>
    <w:rsid w:val="00005B70"/>
    <w:rsid w:val="0000627F"/>
    <w:rsid w:val="0000628A"/>
    <w:rsid w:val="00006B61"/>
    <w:rsid w:val="000071D8"/>
    <w:rsid w:val="00007D03"/>
    <w:rsid w:val="0001002D"/>
    <w:rsid w:val="00011331"/>
    <w:rsid w:val="000114B9"/>
    <w:rsid w:val="00011A51"/>
    <w:rsid w:val="0001326D"/>
    <w:rsid w:val="00013DB9"/>
    <w:rsid w:val="0001403B"/>
    <w:rsid w:val="00014EAA"/>
    <w:rsid w:val="000156E2"/>
    <w:rsid w:val="00016189"/>
    <w:rsid w:val="000205DF"/>
    <w:rsid w:val="0002100F"/>
    <w:rsid w:val="000225BA"/>
    <w:rsid w:val="00023B2F"/>
    <w:rsid w:val="00023DE9"/>
    <w:rsid w:val="00023E00"/>
    <w:rsid w:val="00023EAE"/>
    <w:rsid w:val="00024C08"/>
    <w:rsid w:val="0002598D"/>
    <w:rsid w:val="000261BC"/>
    <w:rsid w:val="00026256"/>
    <w:rsid w:val="00026CAB"/>
    <w:rsid w:val="00027FCB"/>
    <w:rsid w:val="00030B4A"/>
    <w:rsid w:val="00030D64"/>
    <w:rsid w:val="00031BA4"/>
    <w:rsid w:val="00032959"/>
    <w:rsid w:val="00032B2E"/>
    <w:rsid w:val="000335D5"/>
    <w:rsid w:val="000336E6"/>
    <w:rsid w:val="00033A0D"/>
    <w:rsid w:val="00033BE4"/>
    <w:rsid w:val="0003448B"/>
    <w:rsid w:val="0003607B"/>
    <w:rsid w:val="000369E9"/>
    <w:rsid w:val="0003737F"/>
    <w:rsid w:val="00037642"/>
    <w:rsid w:val="00037733"/>
    <w:rsid w:val="00037FCA"/>
    <w:rsid w:val="000419D4"/>
    <w:rsid w:val="00041A84"/>
    <w:rsid w:val="00041B82"/>
    <w:rsid w:val="00041CA6"/>
    <w:rsid w:val="00041F27"/>
    <w:rsid w:val="000421C4"/>
    <w:rsid w:val="00042B02"/>
    <w:rsid w:val="00042BA2"/>
    <w:rsid w:val="00044C6F"/>
    <w:rsid w:val="0004521E"/>
    <w:rsid w:val="0004540E"/>
    <w:rsid w:val="00045FE2"/>
    <w:rsid w:val="00046E92"/>
    <w:rsid w:val="00047D5D"/>
    <w:rsid w:val="00050208"/>
    <w:rsid w:val="000504AF"/>
    <w:rsid w:val="00050F04"/>
    <w:rsid w:val="00051998"/>
    <w:rsid w:val="000519CA"/>
    <w:rsid w:val="00051F6B"/>
    <w:rsid w:val="00052A17"/>
    <w:rsid w:val="00052C9F"/>
    <w:rsid w:val="00053528"/>
    <w:rsid w:val="000537F1"/>
    <w:rsid w:val="000538B2"/>
    <w:rsid w:val="00054380"/>
    <w:rsid w:val="00054CC3"/>
    <w:rsid w:val="000571FC"/>
    <w:rsid w:val="00060EB1"/>
    <w:rsid w:val="000611A2"/>
    <w:rsid w:val="00061902"/>
    <w:rsid w:val="0006237E"/>
    <w:rsid w:val="00062489"/>
    <w:rsid w:val="00062BB4"/>
    <w:rsid w:val="0006362B"/>
    <w:rsid w:val="00063C8D"/>
    <w:rsid w:val="00063D90"/>
    <w:rsid w:val="0006427E"/>
    <w:rsid w:val="00064462"/>
    <w:rsid w:val="00064537"/>
    <w:rsid w:val="00064ABF"/>
    <w:rsid w:val="00065679"/>
    <w:rsid w:val="00065B8E"/>
    <w:rsid w:val="0006640D"/>
    <w:rsid w:val="0006772C"/>
    <w:rsid w:val="000700E1"/>
    <w:rsid w:val="00070A09"/>
    <w:rsid w:val="00070B51"/>
    <w:rsid w:val="00070EAD"/>
    <w:rsid w:val="000712FC"/>
    <w:rsid w:val="00071513"/>
    <w:rsid w:val="00071AFA"/>
    <w:rsid w:val="00071B7D"/>
    <w:rsid w:val="00071EDF"/>
    <w:rsid w:val="0007240B"/>
    <w:rsid w:val="0007338C"/>
    <w:rsid w:val="00074159"/>
    <w:rsid w:val="00074D8D"/>
    <w:rsid w:val="000760C6"/>
    <w:rsid w:val="000764D3"/>
    <w:rsid w:val="00080A00"/>
    <w:rsid w:val="00080D2B"/>
    <w:rsid w:val="00080F33"/>
    <w:rsid w:val="00081336"/>
    <w:rsid w:val="000826F3"/>
    <w:rsid w:val="000827FE"/>
    <w:rsid w:val="00082D7C"/>
    <w:rsid w:val="00082E94"/>
    <w:rsid w:val="00084D6A"/>
    <w:rsid w:val="00084EA1"/>
    <w:rsid w:val="00084FB1"/>
    <w:rsid w:val="000850A4"/>
    <w:rsid w:val="000850BC"/>
    <w:rsid w:val="00085BD3"/>
    <w:rsid w:val="00086DB1"/>
    <w:rsid w:val="00087E46"/>
    <w:rsid w:val="0009072A"/>
    <w:rsid w:val="00091707"/>
    <w:rsid w:val="00091F2E"/>
    <w:rsid w:val="00092D76"/>
    <w:rsid w:val="00094AAD"/>
    <w:rsid w:val="00094B86"/>
    <w:rsid w:val="00094EBC"/>
    <w:rsid w:val="00094FF8"/>
    <w:rsid w:val="0009541E"/>
    <w:rsid w:val="00095524"/>
    <w:rsid w:val="0009557F"/>
    <w:rsid w:val="00095C8B"/>
    <w:rsid w:val="00095F5D"/>
    <w:rsid w:val="0009662B"/>
    <w:rsid w:val="00097867"/>
    <w:rsid w:val="00097BC8"/>
    <w:rsid w:val="000A127E"/>
    <w:rsid w:val="000A1D09"/>
    <w:rsid w:val="000A1EE3"/>
    <w:rsid w:val="000A2C08"/>
    <w:rsid w:val="000A311B"/>
    <w:rsid w:val="000A3314"/>
    <w:rsid w:val="000A345A"/>
    <w:rsid w:val="000A3C44"/>
    <w:rsid w:val="000A4805"/>
    <w:rsid w:val="000A4A24"/>
    <w:rsid w:val="000A4E2E"/>
    <w:rsid w:val="000A4F9F"/>
    <w:rsid w:val="000A53F5"/>
    <w:rsid w:val="000A692D"/>
    <w:rsid w:val="000A6F8A"/>
    <w:rsid w:val="000A73DB"/>
    <w:rsid w:val="000A7716"/>
    <w:rsid w:val="000B0082"/>
    <w:rsid w:val="000B094A"/>
    <w:rsid w:val="000B0B79"/>
    <w:rsid w:val="000B2863"/>
    <w:rsid w:val="000B2892"/>
    <w:rsid w:val="000B2D08"/>
    <w:rsid w:val="000B30CB"/>
    <w:rsid w:val="000B3D3C"/>
    <w:rsid w:val="000B3DBE"/>
    <w:rsid w:val="000B3FAF"/>
    <w:rsid w:val="000B47AE"/>
    <w:rsid w:val="000B5053"/>
    <w:rsid w:val="000B520B"/>
    <w:rsid w:val="000C00A0"/>
    <w:rsid w:val="000C0279"/>
    <w:rsid w:val="000C051D"/>
    <w:rsid w:val="000C1E39"/>
    <w:rsid w:val="000C27BD"/>
    <w:rsid w:val="000C2B99"/>
    <w:rsid w:val="000C2C51"/>
    <w:rsid w:val="000C312C"/>
    <w:rsid w:val="000C385B"/>
    <w:rsid w:val="000C3F04"/>
    <w:rsid w:val="000C3F3A"/>
    <w:rsid w:val="000C4E30"/>
    <w:rsid w:val="000C524A"/>
    <w:rsid w:val="000C5520"/>
    <w:rsid w:val="000C5777"/>
    <w:rsid w:val="000C595E"/>
    <w:rsid w:val="000C5C77"/>
    <w:rsid w:val="000C60DB"/>
    <w:rsid w:val="000C7189"/>
    <w:rsid w:val="000C73F8"/>
    <w:rsid w:val="000C77BC"/>
    <w:rsid w:val="000C7C86"/>
    <w:rsid w:val="000D0867"/>
    <w:rsid w:val="000D1CB6"/>
    <w:rsid w:val="000D24CF"/>
    <w:rsid w:val="000D409A"/>
    <w:rsid w:val="000D514C"/>
    <w:rsid w:val="000D51BD"/>
    <w:rsid w:val="000D5ECD"/>
    <w:rsid w:val="000D6A42"/>
    <w:rsid w:val="000E0B6F"/>
    <w:rsid w:val="000E112E"/>
    <w:rsid w:val="000E137E"/>
    <w:rsid w:val="000E151F"/>
    <w:rsid w:val="000E1B67"/>
    <w:rsid w:val="000E2147"/>
    <w:rsid w:val="000E21DA"/>
    <w:rsid w:val="000E282A"/>
    <w:rsid w:val="000E28C5"/>
    <w:rsid w:val="000E29EB"/>
    <w:rsid w:val="000E2E19"/>
    <w:rsid w:val="000E3816"/>
    <w:rsid w:val="000E45C9"/>
    <w:rsid w:val="000E4C4F"/>
    <w:rsid w:val="000E51D9"/>
    <w:rsid w:val="000E59AC"/>
    <w:rsid w:val="000E5BBA"/>
    <w:rsid w:val="000E7D3C"/>
    <w:rsid w:val="000F0085"/>
    <w:rsid w:val="000F0459"/>
    <w:rsid w:val="000F0D84"/>
    <w:rsid w:val="000F2479"/>
    <w:rsid w:val="000F37C4"/>
    <w:rsid w:val="000F3A9C"/>
    <w:rsid w:val="000F3AFA"/>
    <w:rsid w:val="000F509E"/>
    <w:rsid w:val="000F577C"/>
    <w:rsid w:val="000F613B"/>
    <w:rsid w:val="000F6E47"/>
    <w:rsid w:val="000F7045"/>
    <w:rsid w:val="000F71ED"/>
    <w:rsid w:val="000F7237"/>
    <w:rsid w:val="000F79CC"/>
    <w:rsid w:val="000F7B6F"/>
    <w:rsid w:val="000F7FDF"/>
    <w:rsid w:val="00100C45"/>
    <w:rsid w:val="00101D4C"/>
    <w:rsid w:val="00102E16"/>
    <w:rsid w:val="00103A81"/>
    <w:rsid w:val="00104A73"/>
    <w:rsid w:val="00104D0C"/>
    <w:rsid w:val="0010593B"/>
    <w:rsid w:val="001064DE"/>
    <w:rsid w:val="00106850"/>
    <w:rsid w:val="00106947"/>
    <w:rsid w:val="00111D40"/>
    <w:rsid w:val="00113A40"/>
    <w:rsid w:val="001146CD"/>
    <w:rsid w:val="0011492A"/>
    <w:rsid w:val="00114AC8"/>
    <w:rsid w:val="0011540B"/>
    <w:rsid w:val="001158B1"/>
    <w:rsid w:val="00116D3B"/>
    <w:rsid w:val="00117E90"/>
    <w:rsid w:val="00120129"/>
    <w:rsid w:val="001203DE"/>
    <w:rsid w:val="0012111C"/>
    <w:rsid w:val="00121749"/>
    <w:rsid w:val="0012249C"/>
    <w:rsid w:val="00122A20"/>
    <w:rsid w:val="00122B65"/>
    <w:rsid w:val="00123170"/>
    <w:rsid w:val="00123842"/>
    <w:rsid w:val="00124A16"/>
    <w:rsid w:val="00124E4E"/>
    <w:rsid w:val="0012570C"/>
    <w:rsid w:val="00126009"/>
    <w:rsid w:val="00126F02"/>
    <w:rsid w:val="00127E3F"/>
    <w:rsid w:val="0013046F"/>
    <w:rsid w:val="00130856"/>
    <w:rsid w:val="0013150B"/>
    <w:rsid w:val="00131BDA"/>
    <w:rsid w:val="00132270"/>
    <w:rsid w:val="00132D00"/>
    <w:rsid w:val="00132D47"/>
    <w:rsid w:val="00133004"/>
    <w:rsid w:val="001350D4"/>
    <w:rsid w:val="00135424"/>
    <w:rsid w:val="00135D6A"/>
    <w:rsid w:val="00135EAA"/>
    <w:rsid w:val="00136BA0"/>
    <w:rsid w:val="00136C17"/>
    <w:rsid w:val="00137E26"/>
    <w:rsid w:val="00140A4A"/>
    <w:rsid w:val="0014233E"/>
    <w:rsid w:val="0014323A"/>
    <w:rsid w:val="00143954"/>
    <w:rsid w:val="00143C0B"/>
    <w:rsid w:val="00144B77"/>
    <w:rsid w:val="00145B75"/>
    <w:rsid w:val="001468B2"/>
    <w:rsid w:val="00146920"/>
    <w:rsid w:val="00147263"/>
    <w:rsid w:val="0015000C"/>
    <w:rsid w:val="0015102B"/>
    <w:rsid w:val="00151650"/>
    <w:rsid w:val="00151BB6"/>
    <w:rsid w:val="0015202F"/>
    <w:rsid w:val="00152340"/>
    <w:rsid w:val="00152750"/>
    <w:rsid w:val="00152A34"/>
    <w:rsid w:val="00152C52"/>
    <w:rsid w:val="00153A61"/>
    <w:rsid w:val="001555E1"/>
    <w:rsid w:val="00155A6C"/>
    <w:rsid w:val="001563BF"/>
    <w:rsid w:val="00156705"/>
    <w:rsid w:val="00160BDF"/>
    <w:rsid w:val="00160DC6"/>
    <w:rsid w:val="00161B55"/>
    <w:rsid w:val="00161C54"/>
    <w:rsid w:val="001628B5"/>
    <w:rsid w:val="00163D93"/>
    <w:rsid w:val="0016449D"/>
    <w:rsid w:val="00164A06"/>
    <w:rsid w:val="00164D54"/>
    <w:rsid w:val="001651ED"/>
    <w:rsid w:val="00166170"/>
    <w:rsid w:val="00166677"/>
    <w:rsid w:val="00167B5C"/>
    <w:rsid w:val="00167E25"/>
    <w:rsid w:val="00167ECC"/>
    <w:rsid w:val="00170C9F"/>
    <w:rsid w:val="00171387"/>
    <w:rsid w:val="00171421"/>
    <w:rsid w:val="001714A9"/>
    <w:rsid w:val="00171775"/>
    <w:rsid w:val="00171975"/>
    <w:rsid w:val="0017358E"/>
    <w:rsid w:val="00173EA4"/>
    <w:rsid w:val="001759A1"/>
    <w:rsid w:val="00177066"/>
    <w:rsid w:val="00177CE5"/>
    <w:rsid w:val="00177E2A"/>
    <w:rsid w:val="00183444"/>
    <w:rsid w:val="0018417E"/>
    <w:rsid w:val="001844B4"/>
    <w:rsid w:val="00184606"/>
    <w:rsid w:val="00184BEF"/>
    <w:rsid w:val="00185215"/>
    <w:rsid w:val="0018533F"/>
    <w:rsid w:val="00185551"/>
    <w:rsid w:val="001858C3"/>
    <w:rsid w:val="00185B53"/>
    <w:rsid w:val="00186036"/>
    <w:rsid w:val="00186089"/>
    <w:rsid w:val="001869CE"/>
    <w:rsid w:val="00187344"/>
    <w:rsid w:val="00187395"/>
    <w:rsid w:val="001876E6"/>
    <w:rsid w:val="00187B6A"/>
    <w:rsid w:val="001904CC"/>
    <w:rsid w:val="00190B14"/>
    <w:rsid w:val="00190ED8"/>
    <w:rsid w:val="00191337"/>
    <w:rsid w:val="00192031"/>
    <w:rsid w:val="001936F0"/>
    <w:rsid w:val="00193920"/>
    <w:rsid w:val="001943DB"/>
    <w:rsid w:val="00194BE5"/>
    <w:rsid w:val="001951C2"/>
    <w:rsid w:val="001961EE"/>
    <w:rsid w:val="00196C26"/>
    <w:rsid w:val="001974B0"/>
    <w:rsid w:val="001A0A21"/>
    <w:rsid w:val="001A14D6"/>
    <w:rsid w:val="001A1997"/>
    <w:rsid w:val="001A2806"/>
    <w:rsid w:val="001A2CAD"/>
    <w:rsid w:val="001A303D"/>
    <w:rsid w:val="001A3328"/>
    <w:rsid w:val="001A33D6"/>
    <w:rsid w:val="001A39B8"/>
    <w:rsid w:val="001A412C"/>
    <w:rsid w:val="001A4311"/>
    <w:rsid w:val="001A6170"/>
    <w:rsid w:val="001A6607"/>
    <w:rsid w:val="001A6A01"/>
    <w:rsid w:val="001A6DE7"/>
    <w:rsid w:val="001A7261"/>
    <w:rsid w:val="001A72D3"/>
    <w:rsid w:val="001B0548"/>
    <w:rsid w:val="001B0616"/>
    <w:rsid w:val="001B15B2"/>
    <w:rsid w:val="001B2A33"/>
    <w:rsid w:val="001B2A6D"/>
    <w:rsid w:val="001B2A72"/>
    <w:rsid w:val="001B31F3"/>
    <w:rsid w:val="001B37BC"/>
    <w:rsid w:val="001B3C5E"/>
    <w:rsid w:val="001B439D"/>
    <w:rsid w:val="001B4859"/>
    <w:rsid w:val="001B48C8"/>
    <w:rsid w:val="001B578A"/>
    <w:rsid w:val="001B5C14"/>
    <w:rsid w:val="001B624B"/>
    <w:rsid w:val="001B7329"/>
    <w:rsid w:val="001B737E"/>
    <w:rsid w:val="001B7688"/>
    <w:rsid w:val="001B7A09"/>
    <w:rsid w:val="001C216C"/>
    <w:rsid w:val="001C2E41"/>
    <w:rsid w:val="001C3412"/>
    <w:rsid w:val="001C39EA"/>
    <w:rsid w:val="001C4B6D"/>
    <w:rsid w:val="001C52F6"/>
    <w:rsid w:val="001C5523"/>
    <w:rsid w:val="001C5604"/>
    <w:rsid w:val="001C58AF"/>
    <w:rsid w:val="001C5A15"/>
    <w:rsid w:val="001C5B4E"/>
    <w:rsid w:val="001C7150"/>
    <w:rsid w:val="001C7370"/>
    <w:rsid w:val="001C7792"/>
    <w:rsid w:val="001C7FC3"/>
    <w:rsid w:val="001D06C1"/>
    <w:rsid w:val="001D1AA2"/>
    <w:rsid w:val="001D200A"/>
    <w:rsid w:val="001D2A2A"/>
    <w:rsid w:val="001D2CAB"/>
    <w:rsid w:val="001D3125"/>
    <w:rsid w:val="001D4893"/>
    <w:rsid w:val="001D51DF"/>
    <w:rsid w:val="001D541E"/>
    <w:rsid w:val="001D5BC0"/>
    <w:rsid w:val="001D63F3"/>
    <w:rsid w:val="001D66D1"/>
    <w:rsid w:val="001D6B03"/>
    <w:rsid w:val="001D6B98"/>
    <w:rsid w:val="001D748D"/>
    <w:rsid w:val="001D7F6B"/>
    <w:rsid w:val="001E01D9"/>
    <w:rsid w:val="001E0503"/>
    <w:rsid w:val="001E0F4A"/>
    <w:rsid w:val="001E16EA"/>
    <w:rsid w:val="001E274E"/>
    <w:rsid w:val="001E29C6"/>
    <w:rsid w:val="001E2CBB"/>
    <w:rsid w:val="001E32E7"/>
    <w:rsid w:val="001E3512"/>
    <w:rsid w:val="001E3C37"/>
    <w:rsid w:val="001E3F33"/>
    <w:rsid w:val="001E51FC"/>
    <w:rsid w:val="001E54AE"/>
    <w:rsid w:val="001E574E"/>
    <w:rsid w:val="001E7D9F"/>
    <w:rsid w:val="001F030F"/>
    <w:rsid w:val="001F13CA"/>
    <w:rsid w:val="001F15A8"/>
    <w:rsid w:val="001F2239"/>
    <w:rsid w:val="001F2C5D"/>
    <w:rsid w:val="001F2EDC"/>
    <w:rsid w:val="001F2FC0"/>
    <w:rsid w:val="001F342F"/>
    <w:rsid w:val="001F406E"/>
    <w:rsid w:val="001F4732"/>
    <w:rsid w:val="001F577C"/>
    <w:rsid w:val="001F5A2A"/>
    <w:rsid w:val="001F790C"/>
    <w:rsid w:val="001F7A1C"/>
    <w:rsid w:val="001F7B5B"/>
    <w:rsid w:val="001F7C52"/>
    <w:rsid w:val="002018D7"/>
    <w:rsid w:val="002020DD"/>
    <w:rsid w:val="002031E2"/>
    <w:rsid w:val="00203B63"/>
    <w:rsid w:val="00203E3E"/>
    <w:rsid w:val="00204757"/>
    <w:rsid w:val="00205049"/>
    <w:rsid w:val="0020504C"/>
    <w:rsid w:val="0020579B"/>
    <w:rsid w:val="002060BE"/>
    <w:rsid w:val="00207424"/>
    <w:rsid w:val="00210104"/>
    <w:rsid w:val="00210ADD"/>
    <w:rsid w:val="00211561"/>
    <w:rsid w:val="0021178E"/>
    <w:rsid w:val="00211E7B"/>
    <w:rsid w:val="00212F9E"/>
    <w:rsid w:val="00214211"/>
    <w:rsid w:val="0021476C"/>
    <w:rsid w:val="00216992"/>
    <w:rsid w:val="0021743B"/>
    <w:rsid w:val="00217453"/>
    <w:rsid w:val="00220704"/>
    <w:rsid w:val="00220A0F"/>
    <w:rsid w:val="00220E4D"/>
    <w:rsid w:val="00220E84"/>
    <w:rsid w:val="002210C2"/>
    <w:rsid w:val="0022121C"/>
    <w:rsid w:val="0022194F"/>
    <w:rsid w:val="00222893"/>
    <w:rsid w:val="002243D3"/>
    <w:rsid w:val="00224560"/>
    <w:rsid w:val="002255BC"/>
    <w:rsid w:val="002268E6"/>
    <w:rsid w:val="0022701E"/>
    <w:rsid w:val="0023005E"/>
    <w:rsid w:val="002300E5"/>
    <w:rsid w:val="0023040D"/>
    <w:rsid w:val="0023042B"/>
    <w:rsid w:val="00230D1F"/>
    <w:rsid w:val="00230EA6"/>
    <w:rsid w:val="00231D38"/>
    <w:rsid w:val="00231E46"/>
    <w:rsid w:val="002325EF"/>
    <w:rsid w:val="00232D03"/>
    <w:rsid w:val="0023306E"/>
    <w:rsid w:val="00233A81"/>
    <w:rsid w:val="002350D5"/>
    <w:rsid w:val="0023574C"/>
    <w:rsid w:val="0023586E"/>
    <w:rsid w:val="002363EA"/>
    <w:rsid w:val="00236D0C"/>
    <w:rsid w:val="00241158"/>
    <w:rsid w:val="002415EF"/>
    <w:rsid w:val="0024170C"/>
    <w:rsid w:val="002417AB"/>
    <w:rsid w:val="00241E53"/>
    <w:rsid w:val="002420D5"/>
    <w:rsid w:val="00242CFC"/>
    <w:rsid w:val="00243746"/>
    <w:rsid w:val="00244066"/>
    <w:rsid w:val="002443C3"/>
    <w:rsid w:val="002451FF"/>
    <w:rsid w:val="00245F5A"/>
    <w:rsid w:val="00246F70"/>
    <w:rsid w:val="0024758C"/>
    <w:rsid w:val="00247772"/>
    <w:rsid w:val="002511A4"/>
    <w:rsid w:val="002513AA"/>
    <w:rsid w:val="00251CD3"/>
    <w:rsid w:val="002523AF"/>
    <w:rsid w:val="00252FCE"/>
    <w:rsid w:val="00253E8C"/>
    <w:rsid w:val="00255AE0"/>
    <w:rsid w:val="00255BB2"/>
    <w:rsid w:val="0025732F"/>
    <w:rsid w:val="00257750"/>
    <w:rsid w:val="00260274"/>
    <w:rsid w:val="00260300"/>
    <w:rsid w:val="00260737"/>
    <w:rsid w:val="00260791"/>
    <w:rsid w:val="002615EA"/>
    <w:rsid w:val="00261916"/>
    <w:rsid w:val="00261AE3"/>
    <w:rsid w:val="00261D2F"/>
    <w:rsid w:val="0026248C"/>
    <w:rsid w:val="002627A8"/>
    <w:rsid w:val="0026316F"/>
    <w:rsid w:val="00263A4E"/>
    <w:rsid w:val="0026446B"/>
    <w:rsid w:val="002645EE"/>
    <w:rsid w:val="00264D9C"/>
    <w:rsid w:val="002676D7"/>
    <w:rsid w:val="00267BA7"/>
    <w:rsid w:val="00267CDE"/>
    <w:rsid w:val="00270A68"/>
    <w:rsid w:val="00270D6D"/>
    <w:rsid w:val="002713B4"/>
    <w:rsid w:val="002726C2"/>
    <w:rsid w:val="00272D5B"/>
    <w:rsid w:val="00272F43"/>
    <w:rsid w:val="0027312A"/>
    <w:rsid w:val="002741D2"/>
    <w:rsid w:val="0027440C"/>
    <w:rsid w:val="00274BD0"/>
    <w:rsid w:val="00275C85"/>
    <w:rsid w:val="00276102"/>
    <w:rsid w:val="002762E1"/>
    <w:rsid w:val="0027784E"/>
    <w:rsid w:val="00277F62"/>
    <w:rsid w:val="0028015F"/>
    <w:rsid w:val="00280A43"/>
    <w:rsid w:val="0028267B"/>
    <w:rsid w:val="002826BA"/>
    <w:rsid w:val="00283757"/>
    <w:rsid w:val="002852EB"/>
    <w:rsid w:val="0029271F"/>
    <w:rsid w:val="0029318A"/>
    <w:rsid w:val="002936FC"/>
    <w:rsid w:val="00293BB8"/>
    <w:rsid w:val="00293F36"/>
    <w:rsid w:val="00294442"/>
    <w:rsid w:val="00295549"/>
    <w:rsid w:val="00296223"/>
    <w:rsid w:val="00296327"/>
    <w:rsid w:val="00296928"/>
    <w:rsid w:val="00296CD7"/>
    <w:rsid w:val="00297401"/>
    <w:rsid w:val="002A0110"/>
    <w:rsid w:val="002A01E6"/>
    <w:rsid w:val="002A14EC"/>
    <w:rsid w:val="002A1CAA"/>
    <w:rsid w:val="002A1D53"/>
    <w:rsid w:val="002A20A3"/>
    <w:rsid w:val="002A2145"/>
    <w:rsid w:val="002A4335"/>
    <w:rsid w:val="002A53F3"/>
    <w:rsid w:val="002A5629"/>
    <w:rsid w:val="002A5D80"/>
    <w:rsid w:val="002A62B1"/>
    <w:rsid w:val="002A6D60"/>
    <w:rsid w:val="002A7FBF"/>
    <w:rsid w:val="002B0486"/>
    <w:rsid w:val="002B0BF7"/>
    <w:rsid w:val="002B21EA"/>
    <w:rsid w:val="002B350D"/>
    <w:rsid w:val="002B3713"/>
    <w:rsid w:val="002B4694"/>
    <w:rsid w:val="002B4A43"/>
    <w:rsid w:val="002B4C98"/>
    <w:rsid w:val="002B6DEF"/>
    <w:rsid w:val="002B7409"/>
    <w:rsid w:val="002B7586"/>
    <w:rsid w:val="002B7741"/>
    <w:rsid w:val="002B785C"/>
    <w:rsid w:val="002C0500"/>
    <w:rsid w:val="002C183C"/>
    <w:rsid w:val="002C18F9"/>
    <w:rsid w:val="002C1947"/>
    <w:rsid w:val="002C2001"/>
    <w:rsid w:val="002C3096"/>
    <w:rsid w:val="002C3202"/>
    <w:rsid w:val="002C448B"/>
    <w:rsid w:val="002C4F7F"/>
    <w:rsid w:val="002C574A"/>
    <w:rsid w:val="002C5892"/>
    <w:rsid w:val="002C5AF3"/>
    <w:rsid w:val="002C6C89"/>
    <w:rsid w:val="002C6FC9"/>
    <w:rsid w:val="002C77A1"/>
    <w:rsid w:val="002D079E"/>
    <w:rsid w:val="002D097A"/>
    <w:rsid w:val="002D0A1E"/>
    <w:rsid w:val="002D0D56"/>
    <w:rsid w:val="002D1984"/>
    <w:rsid w:val="002D1B86"/>
    <w:rsid w:val="002D2987"/>
    <w:rsid w:val="002D3110"/>
    <w:rsid w:val="002D3BE7"/>
    <w:rsid w:val="002D40AE"/>
    <w:rsid w:val="002D43E8"/>
    <w:rsid w:val="002D4418"/>
    <w:rsid w:val="002D4B06"/>
    <w:rsid w:val="002D5343"/>
    <w:rsid w:val="002D690F"/>
    <w:rsid w:val="002E00BB"/>
    <w:rsid w:val="002E129B"/>
    <w:rsid w:val="002E20E2"/>
    <w:rsid w:val="002E21B0"/>
    <w:rsid w:val="002E2E3B"/>
    <w:rsid w:val="002E2E92"/>
    <w:rsid w:val="002E2EC5"/>
    <w:rsid w:val="002E30D7"/>
    <w:rsid w:val="002E3501"/>
    <w:rsid w:val="002E4C00"/>
    <w:rsid w:val="002E4EDC"/>
    <w:rsid w:val="002E524C"/>
    <w:rsid w:val="002E6A7A"/>
    <w:rsid w:val="002E6B39"/>
    <w:rsid w:val="002E6D7F"/>
    <w:rsid w:val="002E751F"/>
    <w:rsid w:val="002E7B66"/>
    <w:rsid w:val="002E7CF3"/>
    <w:rsid w:val="002F0DF9"/>
    <w:rsid w:val="002F1520"/>
    <w:rsid w:val="002F307B"/>
    <w:rsid w:val="002F3F07"/>
    <w:rsid w:val="002F404E"/>
    <w:rsid w:val="002F40B9"/>
    <w:rsid w:val="002F469A"/>
    <w:rsid w:val="002F49DC"/>
    <w:rsid w:val="002F4DA3"/>
    <w:rsid w:val="002F503E"/>
    <w:rsid w:val="002F527C"/>
    <w:rsid w:val="002F54C2"/>
    <w:rsid w:val="002F54F3"/>
    <w:rsid w:val="002F574C"/>
    <w:rsid w:val="002F60C8"/>
    <w:rsid w:val="002F6393"/>
    <w:rsid w:val="002F6570"/>
    <w:rsid w:val="002F6811"/>
    <w:rsid w:val="002F7BB9"/>
    <w:rsid w:val="0030034E"/>
    <w:rsid w:val="0030115F"/>
    <w:rsid w:val="00302B3C"/>
    <w:rsid w:val="00302DA5"/>
    <w:rsid w:val="00302EB9"/>
    <w:rsid w:val="00303D0D"/>
    <w:rsid w:val="00303E78"/>
    <w:rsid w:val="00304EB6"/>
    <w:rsid w:val="0030571B"/>
    <w:rsid w:val="00305E98"/>
    <w:rsid w:val="00306211"/>
    <w:rsid w:val="0031373B"/>
    <w:rsid w:val="00314055"/>
    <w:rsid w:val="00314940"/>
    <w:rsid w:val="003161A6"/>
    <w:rsid w:val="0031690F"/>
    <w:rsid w:val="0031710B"/>
    <w:rsid w:val="003175E7"/>
    <w:rsid w:val="00317CCC"/>
    <w:rsid w:val="0032010E"/>
    <w:rsid w:val="00320E83"/>
    <w:rsid w:val="0032247A"/>
    <w:rsid w:val="00323494"/>
    <w:rsid w:val="00325D02"/>
    <w:rsid w:val="00326E09"/>
    <w:rsid w:val="00330CE0"/>
    <w:rsid w:val="00330F89"/>
    <w:rsid w:val="00331766"/>
    <w:rsid w:val="00331944"/>
    <w:rsid w:val="00331DAB"/>
    <w:rsid w:val="00333831"/>
    <w:rsid w:val="00334474"/>
    <w:rsid w:val="00335BE8"/>
    <w:rsid w:val="003374CC"/>
    <w:rsid w:val="003375AC"/>
    <w:rsid w:val="003404B0"/>
    <w:rsid w:val="00340978"/>
    <w:rsid w:val="003409E9"/>
    <w:rsid w:val="00340FEA"/>
    <w:rsid w:val="00341BB9"/>
    <w:rsid w:val="00341C2E"/>
    <w:rsid w:val="00342057"/>
    <w:rsid w:val="0034209A"/>
    <w:rsid w:val="003429AF"/>
    <w:rsid w:val="0034396C"/>
    <w:rsid w:val="00343BA7"/>
    <w:rsid w:val="00344057"/>
    <w:rsid w:val="0034405C"/>
    <w:rsid w:val="00344606"/>
    <w:rsid w:val="00344BC5"/>
    <w:rsid w:val="00346E4C"/>
    <w:rsid w:val="003474EC"/>
    <w:rsid w:val="0035067F"/>
    <w:rsid w:val="00350B93"/>
    <w:rsid w:val="00350B95"/>
    <w:rsid w:val="003518BA"/>
    <w:rsid w:val="00351DB5"/>
    <w:rsid w:val="00352585"/>
    <w:rsid w:val="0035352B"/>
    <w:rsid w:val="00353A43"/>
    <w:rsid w:val="003551EE"/>
    <w:rsid w:val="003564CE"/>
    <w:rsid w:val="00357010"/>
    <w:rsid w:val="00357776"/>
    <w:rsid w:val="00357D6C"/>
    <w:rsid w:val="00357FFD"/>
    <w:rsid w:val="003603CA"/>
    <w:rsid w:val="0036048B"/>
    <w:rsid w:val="00360861"/>
    <w:rsid w:val="00360AF4"/>
    <w:rsid w:val="00361EF6"/>
    <w:rsid w:val="00362413"/>
    <w:rsid w:val="00362A0D"/>
    <w:rsid w:val="00363573"/>
    <w:rsid w:val="00363C7C"/>
    <w:rsid w:val="003648E5"/>
    <w:rsid w:val="00365A89"/>
    <w:rsid w:val="00366442"/>
    <w:rsid w:val="00366D32"/>
    <w:rsid w:val="00367694"/>
    <w:rsid w:val="003701A2"/>
    <w:rsid w:val="00370640"/>
    <w:rsid w:val="0037080E"/>
    <w:rsid w:val="00370B7C"/>
    <w:rsid w:val="00371768"/>
    <w:rsid w:val="00372D8C"/>
    <w:rsid w:val="0037389B"/>
    <w:rsid w:val="00373FA0"/>
    <w:rsid w:val="0037478F"/>
    <w:rsid w:val="0037485D"/>
    <w:rsid w:val="00376294"/>
    <w:rsid w:val="00376CE2"/>
    <w:rsid w:val="00376EF4"/>
    <w:rsid w:val="00377110"/>
    <w:rsid w:val="00377722"/>
    <w:rsid w:val="00377F83"/>
    <w:rsid w:val="00381797"/>
    <w:rsid w:val="00381CA7"/>
    <w:rsid w:val="00381F09"/>
    <w:rsid w:val="00381FF2"/>
    <w:rsid w:val="003830D2"/>
    <w:rsid w:val="00383704"/>
    <w:rsid w:val="00384B6C"/>
    <w:rsid w:val="0038502E"/>
    <w:rsid w:val="003854A0"/>
    <w:rsid w:val="00385C88"/>
    <w:rsid w:val="00386408"/>
    <w:rsid w:val="00386EA7"/>
    <w:rsid w:val="00387BB8"/>
    <w:rsid w:val="0039000C"/>
    <w:rsid w:val="00390225"/>
    <w:rsid w:val="00390580"/>
    <w:rsid w:val="0039108A"/>
    <w:rsid w:val="00391F86"/>
    <w:rsid w:val="00391FBF"/>
    <w:rsid w:val="0039212C"/>
    <w:rsid w:val="00392FE0"/>
    <w:rsid w:val="00393DFB"/>
    <w:rsid w:val="00394A8F"/>
    <w:rsid w:val="00394DC1"/>
    <w:rsid w:val="00394F27"/>
    <w:rsid w:val="003958B1"/>
    <w:rsid w:val="003965B4"/>
    <w:rsid w:val="003967F0"/>
    <w:rsid w:val="00396C40"/>
    <w:rsid w:val="00396CF6"/>
    <w:rsid w:val="00397206"/>
    <w:rsid w:val="00397AC1"/>
    <w:rsid w:val="003A1517"/>
    <w:rsid w:val="003A1CAF"/>
    <w:rsid w:val="003A2A2F"/>
    <w:rsid w:val="003A2A83"/>
    <w:rsid w:val="003A35F3"/>
    <w:rsid w:val="003A3DB9"/>
    <w:rsid w:val="003A454C"/>
    <w:rsid w:val="003A4719"/>
    <w:rsid w:val="003A4BB5"/>
    <w:rsid w:val="003A4D7E"/>
    <w:rsid w:val="003A5BF3"/>
    <w:rsid w:val="003A5F10"/>
    <w:rsid w:val="003A668C"/>
    <w:rsid w:val="003A69CA"/>
    <w:rsid w:val="003A6E1E"/>
    <w:rsid w:val="003A777A"/>
    <w:rsid w:val="003A7ACD"/>
    <w:rsid w:val="003B04FE"/>
    <w:rsid w:val="003B088B"/>
    <w:rsid w:val="003B1624"/>
    <w:rsid w:val="003B164D"/>
    <w:rsid w:val="003B17DB"/>
    <w:rsid w:val="003B2EF7"/>
    <w:rsid w:val="003B43FC"/>
    <w:rsid w:val="003B451D"/>
    <w:rsid w:val="003B5544"/>
    <w:rsid w:val="003B659E"/>
    <w:rsid w:val="003B69EA"/>
    <w:rsid w:val="003B6C6E"/>
    <w:rsid w:val="003B6CD3"/>
    <w:rsid w:val="003B6EC7"/>
    <w:rsid w:val="003B77A0"/>
    <w:rsid w:val="003C1703"/>
    <w:rsid w:val="003C1ABF"/>
    <w:rsid w:val="003C1E35"/>
    <w:rsid w:val="003C209D"/>
    <w:rsid w:val="003C2B78"/>
    <w:rsid w:val="003C2BF1"/>
    <w:rsid w:val="003C30FB"/>
    <w:rsid w:val="003C32F3"/>
    <w:rsid w:val="003C370F"/>
    <w:rsid w:val="003C3DD3"/>
    <w:rsid w:val="003C41B6"/>
    <w:rsid w:val="003C4717"/>
    <w:rsid w:val="003C517C"/>
    <w:rsid w:val="003C5426"/>
    <w:rsid w:val="003C5610"/>
    <w:rsid w:val="003C58A3"/>
    <w:rsid w:val="003C5CDA"/>
    <w:rsid w:val="003C622E"/>
    <w:rsid w:val="003C72C4"/>
    <w:rsid w:val="003C7A64"/>
    <w:rsid w:val="003D107F"/>
    <w:rsid w:val="003D1990"/>
    <w:rsid w:val="003D1E1C"/>
    <w:rsid w:val="003D2DBF"/>
    <w:rsid w:val="003D39FF"/>
    <w:rsid w:val="003D3A15"/>
    <w:rsid w:val="003D3EC3"/>
    <w:rsid w:val="003D41F4"/>
    <w:rsid w:val="003D4314"/>
    <w:rsid w:val="003D53E9"/>
    <w:rsid w:val="003D586B"/>
    <w:rsid w:val="003D5FCC"/>
    <w:rsid w:val="003D6392"/>
    <w:rsid w:val="003D649F"/>
    <w:rsid w:val="003E0215"/>
    <w:rsid w:val="003E030B"/>
    <w:rsid w:val="003E06B5"/>
    <w:rsid w:val="003E0CCE"/>
    <w:rsid w:val="003E1B7B"/>
    <w:rsid w:val="003E1DAE"/>
    <w:rsid w:val="003E2FE7"/>
    <w:rsid w:val="003E3BA6"/>
    <w:rsid w:val="003E4AE2"/>
    <w:rsid w:val="003E4CA7"/>
    <w:rsid w:val="003E501A"/>
    <w:rsid w:val="003E55E0"/>
    <w:rsid w:val="003E5A0D"/>
    <w:rsid w:val="003E7DD6"/>
    <w:rsid w:val="003F0202"/>
    <w:rsid w:val="003F0783"/>
    <w:rsid w:val="003F0BE1"/>
    <w:rsid w:val="003F0DAD"/>
    <w:rsid w:val="003F2C45"/>
    <w:rsid w:val="003F2F0F"/>
    <w:rsid w:val="003F414E"/>
    <w:rsid w:val="003F4228"/>
    <w:rsid w:val="003F4E81"/>
    <w:rsid w:val="003F517A"/>
    <w:rsid w:val="003F5970"/>
    <w:rsid w:val="003F611F"/>
    <w:rsid w:val="003F6331"/>
    <w:rsid w:val="003F6496"/>
    <w:rsid w:val="003F72B1"/>
    <w:rsid w:val="003F7DCC"/>
    <w:rsid w:val="0040091F"/>
    <w:rsid w:val="00400B56"/>
    <w:rsid w:val="00400F71"/>
    <w:rsid w:val="0040128C"/>
    <w:rsid w:val="004013A3"/>
    <w:rsid w:val="004013B1"/>
    <w:rsid w:val="00401638"/>
    <w:rsid w:val="0040195B"/>
    <w:rsid w:val="00401EEC"/>
    <w:rsid w:val="004025C1"/>
    <w:rsid w:val="00402679"/>
    <w:rsid w:val="00404106"/>
    <w:rsid w:val="0040413B"/>
    <w:rsid w:val="00404CA8"/>
    <w:rsid w:val="0040505C"/>
    <w:rsid w:val="00405092"/>
    <w:rsid w:val="00406B2E"/>
    <w:rsid w:val="00406B81"/>
    <w:rsid w:val="00406D71"/>
    <w:rsid w:val="00407D04"/>
    <w:rsid w:val="00410F4D"/>
    <w:rsid w:val="00411CF4"/>
    <w:rsid w:val="00412296"/>
    <w:rsid w:val="00413DCF"/>
    <w:rsid w:val="00415058"/>
    <w:rsid w:val="0041631F"/>
    <w:rsid w:val="004166DD"/>
    <w:rsid w:val="0041733C"/>
    <w:rsid w:val="0041757F"/>
    <w:rsid w:val="0042241C"/>
    <w:rsid w:val="00422B0B"/>
    <w:rsid w:val="00422BBF"/>
    <w:rsid w:val="00423BEC"/>
    <w:rsid w:val="00423E32"/>
    <w:rsid w:val="00424D36"/>
    <w:rsid w:val="004252FE"/>
    <w:rsid w:val="00426288"/>
    <w:rsid w:val="004267B2"/>
    <w:rsid w:val="0043028C"/>
    <w:rsid w:val="004305AF"/>
    <w:rsid w:val="00430AD2"/>
    <w:rsid w:val="0043136F"/>
    <w:rsid w:val="00431A25"/>
    <w:rsid w:val="00431FF8"/>
    <w:rsid w:val="00432326"/>
    <w:rsid w:val="00432D1A"/>
    <w:rsid w:val="00433164"/>
    <w:rsid w:val="00433588"/>
    <w:rsid w:val="00433E2D"/>
    <w:rsid w:val="004342F8"/>
    <w:rsid w:val="00434CAE"/>
    <w:rsid w:val="00434E54"/>
    <w:rsid w:val="004351EF"/>
    <w:rsid w:val="0043576D"/>
    <w:rsid w:val="004365E4"/>
    <w:rsid w:val="0043702B"/>
    <w:rsid w:val="00437E6B"/>
    <w:rsid w:val="004404C6"/>
    <w:rsid w:val="0044078A"/>
    <w:rsid w:val="00441CC1"/>
    <w:rsid w:val="00441E3C"/>
    <w:rsid w:val="00441FEB"/>
    <w:rsid w:val="00442475"/>
    <w:rsid w:val="00442CB2"/>
    <w:rsid w:val="00442D0C"/>
    <w:rsid w:val="004435B4"/>
    <w:rsid w:val="00443781"/>
    <w:rsid w:val="004437B4"/>
    <w:rsid w:val="00443CF7"/>
    <w:rsid w:val="00443FE1"/>
    <w:rsid w:val="0044557C"/>
    <w:rsid w:val="00447AB3"/>
    <w:rsid w:val="0045094B"/>
    <w:rsid w:val="004515B4"/>
    <w:rsid w:val="00451D14"/>
    <w:rsid w:val="0045314C"/>
    <w:rsid w:val="00453C0B"/>
    <w:rsid w:val="00453F26"/>
    <w:rsid w:val="00453F8A"/>
    <w:rsid w:val="004566D7"/>
    <w:rsid w:val="004566FB"/>
    <w:rsid w:val="00456B5F"/>
    <w:rsid w:val="0045746C"/>
    <w:rsid w:val="00457A4A"/>
    <w:rsid w:val="00457BCA"/>
    <w:rsid w:val="00460F61"/>
    <w:rsid w:val="004611C7"/>
    <w:rsid w:val="0046146A"/>
    <w:rsid w:val="00461636"/>
    <w:rsid w:val="00461B7B"/>
    <w:rsid w:val="00462118"/>
    <w:rsid w:val="00463831"/>
    <w:rsid w:val="004638B5"/>
    <w:rsid w:val="00463998"/>
    <w:rsid w:val="0046408B"/>
    <w:rsid w:val="004649E1"/>
    <w:rsid w:val="00465681"/>
    <w:rsid w:val="0046573D"/>
    <w:rsid w:val="00465FDA"/>
    <w:rsid w:val="0046605C"/>
    <w:rsid w:val="00466A01"/>
    <w:rsid w:val="00466CBF"/>
    <w:rsid w:val="00466D75"/>
    <w:rsid w:val="00467EF0"/>
    <w:rsid w:val="0047094D"/>
    <w:rsid w:val="00471778"/>
    <w:rsid w:val="00472B72"/>
    <w:rsid w:val="00473229"/>
    <w:rsid w:val="004732DA"/>
    <w:rsid w:val="00473590"/>
    <w:rsid w:val="00473F58"/>
    <w:rsid w:val="00474773"/>
    <w:rsid w:val="00474AE3"/>
    <w:rsid w:val="00476993"/>
    <w:rsid w:val="00476FB1"/>
    <w:rsid w:val="004772A8"/>
    <w:rsid w:val="004779D2"/>
    <w:rsid w:val="004802E8"/>
    <w:rsid w:val="00480B36"/>
    <w:rsid w:val="00481275"/>
    <w:rsid w:val="004816CA"/>
    <w:rsid w:val="00481E53"/>
    <w:rsid w:val="00482226"/>
    <w:rsid w:val="004822E1"/>
    <w:rsid w:val="00482FBE"/>
    <w:rsid w:val="00482FFF"/>
    <w:rsid w:val="0048394B"/>
    <w:rsid w:val="00483D24"/>
    <w:rsid w:val="0048441B"/>
    <w:rsid w:val="0048495E"/>
    <w:rsid w:val="00484E28"/>
    <w:rsid w:val="004851C2"/>
    <w:rsid w:val="00485A51"/>
    <w:rsid w:val="00485F1A"/>
    <w:rsid w:val="00486173"/>
    <w:rsid w:val="00486348"/>
    <w:rsid w:val="004866DE"/>
    <w:rsid w:val="00486A47"/>
    <w:rsid w:val="00486B28"/>
    <w:rsid w:val="00487906"/>
    <w:rsid w:val="00487955"/>
    <w:rsid w:val="0049037A"/>
    <w:rsid w:val="004928FD"/>
    <w:rsid w:val="00492F2D"/>
    <w:rsid w:val="00493DD3"/>
    <w:rsid w:val="004941B4"/>
    <w:rsid w:val="00495022"/>
    <w:rsid w:val="004951DC"/>
    <w:rsid w:val="00495DC6"/>
    <w:rsid w:val="0049623B"/>
    <w:rsid w:val="00496DE1"/>
    <w:rsid w:val="004971C3"/>
    <w:rsid w:val="00497319"/>
    <w:rsid w:val="004974BC"/>
    <w:rsid w:val="00497792"/>
    <w:rsid w:val="004A2A6D"/>
    <w:rsid w:val="004A2EF8"/>
    <w:rsid w:val="004A2F4F"/>
    <w:rsid w:val="004A42DB"/>
    <w:rsid w:val="004A45E9"/>
    <w:rsid w:val="004A658C"/>
    <w:rsid w:val="004A686C"/>
    <w:rsid w:val="004A7145"/>
    <w:rsid w:val="004A78B0"/>
    <w:rsid w:val="004A7B84"/>
    <w:rsid w:val="004B0581"/>
    <w:rsid w:val="004B0B85"/>
    <w:rsid w:val="004B0F33"/>
    <w:rsid w:val="004B44D7"/>
    <w:rsid w:val="004B4526"/>
    <w:rsid w:val="004B45CE"/>
    <w:rsid w:val="004B6978"/>
    <w:rsid w:val="004B6D0D"/>
    <w:rsid w:val="004B7938"/>
    <w:rsid w:val="004B79FC"/>
    <w:rsid w:val="004B7BCB"/>
    <w:rsid w:val="004C02BF"/>
    <w:rsid w:val="004C0717"/>
    <w:rsid w:val="004C370D"/>
    <w:rsid w:val="004C3880"/>
    <w:rsid w:val="004C4991"/>
    <w:rsid w:val="004C4E4B"/>
    <w:rsid w:val="004C5036"/>
    <w:rsid w:val="004C5192"/>
    <w:rsid w:val="004C5235"/>
    <w:rsid w:val="004C7DB6"/>
    <w:rsid w:val="004C7FE6"/>
    <w:rsid w:val="004D027D"/>
    <w:rsid w:val="004D0283"/>
    <w:rsid w:val="004D03EA"/>
    <w:rsid w:val="004D0A1F"/>
    <w:rsid w:val="004D0A7F"/>
    <w:rsid w:val="004D1175"/>
    <w:rsid w:val="004D24D9"/>
    <w:rsid w:val="004D2552"/>
    <w:rsid w:val="004D28DD"/>
    <w:rsid w:val="004D2D2C"/>
    <w:rsid w:val="004D3523"/>
    <w:rsid w:val="004D3BC9"/>
    <w:rsid w:val="004D4715"/>
    <w:rsid w:val="004D4CA0"/>
    <w:rsid w:val="004D5DC8"/>
    <w:rsid w:val="004D6316"/>
    <w:rsid w:val="004D74B4"/>
    <w:rsid w:val="004E04A2"/>
    <w:rsid w:val="004E091B"/>
    <w:rsid w:val="004E18D7"/>
    <w:rsid w:val="004E1A61"/>
    <w:rsid w:val="004E2561"/>
    <w:rsid w:val="004E2749"/>
    <w:rsid w:val="004E29E5"/>
    <w:rsid w:val="004E2E1B"/>
    <w:rsid w:val="004E36E6"/>
    <w:rsid w:val="004E392E"/>
    <w:rsid w:val="004E40D7"/>
    <w:rsid w:val="004E4205"/>
    <w:rsid w:val="004E571E"/>
    <w:rsid w:val="004E65B5"/>
    <w:rsid w:val="004E73EE"/>
    <w:rsid w:val="004F0767"/>
    <w:rsid w:val="004F0F7B"/>
    <w:rsid w:val="004F102F"/>
    <w:rsid w:val="004F1A92"/>
    <w:rsid w:val="004F21B8"/>
    <w:rsid w:val="004F2A49"/>
    <w:rsid w:val="004F3409"/>
    <w:rsid w:val="004F4199"/>
    <w:rsid w:val="004F5543"/>
    <w:rsid w:val="004F56C0"/>
    <w:rsid w:val="004F56E7"/>
    <w:rsid w:val="004F5D29"/>
    <w:rsid w:val="004F5FA3"/>
    <w:rsid w:val="004F6238"/>
    <w:rsid w:val="004F6813"/>
    <w:rsid w:val="004F71DB"/>
    <w:rsid w:val="004F74EE"/>
    <w:rsid w:val="004F7808"/>
    <w:rsid w:val="004F7F74"/>
    <w:rsid w:val="005005A7"/>
    <w:rsid w:val="00500A1E"/>
    <w:rsid w:val="00500A27"/>
    <w:rsid w:val="0050110F"/>
    <w:rsid w:val="0050172A"/>
    <w:rsid w:val="00502252"/>
    <w:rsid w:val="00502586"/>
    <w:rsid w:val="0050265B"/>
    <w:rsid w:val="00502A5D"/>
    <w:rsid w:val="00503291"/>
    <w:rsid w:val="0050341F"/>
    <w:rsid w:val="00503C63"/>
    <w:rsid w:val="005042A3"/>
    <w:rsid w:val="00504DA3"/>
    <w:rsid w:val="0050548A"/>
    <w:rsid w:val="005059AA"/>
    <w:rsid w:val="00506036"/>
    <w:rsid w:val="0050681C"/>
    <w:rsid w:val="005071B6"/>
    <w:rsid w:val="0050747D"/>
    <w:rsid w:val="00507993"/>
    <w:rsid w:val="00510318"/>
    <w:rsid w:val="00510493"/>
    <w:rsid w:val="00510988"/>
    <w:rsid w:val="0051106C"/>
    <w:rsid w:val="00511719"/>
    <w:rsid w:val="00511971"/>
    <w:rsid w:val="0051429F"/>
    <w:rsid w:val="005148BE"/>
    <w:rsid w:val="0051642E"/>
    <w:rsid w:val="00516A96"/>
    <w:rsid w:val="00517AC5"/>
    <w:rsid w:val="005205A5"/>
    <w:rsid w:val="00521517"/>
    <w:rsid w:val="00521A07"/>
    <w:rsid w:val="00521B0C"/>
    <w:rsid w:val="005224CF"/>
    <w:rsid w:val="00522C99"/>
    <w:rsid w:val="00523D50"/>
    <w:rsid w:val="0052460F"/>
    <w:rsid w:val="00524AEF"/>
    <w:rsid w:val="00524F34"/>
    <w:rsid w:val="00525EF7"/>
    <w:rsid w:val="00526CCA"/>
    <w:rsid w:val="00527387"/>
    <w:rsid w:val="005277F7"/>
    <w:rsid w:val="00527C0B"/>
    <w:rsid w:val="00531896"/>
    <w:rsid w:val="005332A6"/>
    <w:rsid w:val="005337F8"/>
    <w:rsid w:val="00533AD6"/>
    <w:rsid w:val="00533DBA"/>
    <w:rsid w:val="0053417C"/>
    <w:rsid w:val="00535639"/>
    <w:rsid w:val="00535A07"/>
    <w:rsid w:val="00536388"/>
    <w:rsid w:val="00536A4C"/>
    <w:rsid w:val="00536E74"/>
    <w:rsid w:val="00537E82"/>
    <w:rsid w:val="00540CA9"/>
    <w:rsid w:val="005412E3"/>
    <w:rsid w:val="0054133F"/>
    <w:rsid w:val="005414BC"/>
    <w:rsid w:val="005419EC"/>
    <w:rsid w:val="00541E35"/>
    <w:rsid w:val="005425DD"/>
    <w:rsid w:val="0054270E"/>
    <w:rsid w:val="00543276"/>
    <w:rsid w:val="00544341"/>
    <w:rsid w:val="00544359"/>
    <w:rsid w:val="00544485"/>
    <w:rsid w:val="005453EA"/>
    <w:rsid w:val="00546974"/>
    <w:rsid w:val="00546F85"/>
    <w:rsid w:val="00547426"/>
    <w:rsid w:val="00547F49"/>
    <w:rsid w:val="00550899"/>
    <w:rsid w:val="005520F8"/>
    <w:rsid w:val="00552860"/>
    <w:rsid w:val="005529B8"/>
    <w:rsid w:val="005529D1"/>
    <w:rsid w:val="005542E2"/>
    <w:rsid w:val="00554558"/>
    <w:rsid w:val="00554BEA"/>
    <w:rsid w:val="00554CC3"/>
    <w:rsid w:val="005558CD"/>
    <w:rsid w:val="0055639F"/>
    <w:rsid w:val="00557C1A"/>
    <w:rsid w:val="00561BC9"/>
    <w:rsid w:val="005625EB"/>
    <w:rsid w:val="0056320C"/>
    <w:rsid w:val="005633FC"/>
    <w:rsid w:val="00564DC3"/>
    <w:rsid w:val="00565194"/>
    <w:rsid w:val="005651F3"/>
    <w:rsid w:val="005654BF"/>
    <w:rsid w:val="00565E1C"/>
    <w:rsid w:val="00566B33"/>
    <w:rsid w:val="0056744A"/>
    <w:rsid w:val="00570E45"/>
    <w:rsid w:val="0057148A"/>
    <w:rsid w:val="005714C6"/>
    <w:rsid w:val="0057180D"/>
    <w:rsid w:val="00571F06"/>
    <w:rsid w:val="00573CE1"/>
    <w:rsid w:val="005741A3"/>
    <w:rsid w:val="00574754"/>
    <w:rsid w:val="00574AE3"/>
    <w:rsid w:val="00574BAC"/>
    <w:rsid w:val="005759B9"/>
    <w:rsid w:val="00576368"/>
    <w:rsid w:val="005764C3"/>
    <w:rsid w:val="005775CA"/>
    <w:rsid w:val="00577776"/>
    <w:rsid w:val="00580089"/>
    <w:rsid w:val="00581A49"/>
    <w:rsid w:val="00581DDF"/>
    <w:rsid w:val="00582D94"/>
    <w:rsid w:val="0058353A"/>
    <w:rsid w:val="00583546"/>
    <w:rsid w:val="00583654"/>
    <w:rsid w:val="005842FB"/>
    <w:rsid w:val="005844D5"/>
    <w:rsid w:val="00584556"/>
    <w:rsid w:val="00584813"/>
    <w:rsid w:val="00584EE3"/>
    <w:rsid w:val="00585720"/>
    <w:rsid w:val="00586706"/>
    <w:rsid w:val="00586872"/>
    <w:rsid w:val="0058688C"/>
    <w:rsid w:val="0058770A"/>
    <w:rsid w:val="00590324"/>
    <w:rsid w:val="00590B43"/>
    <w:rsid w:val="00590BB9"/>
    <w:rsid w:val="005917FC"/>
    <w:rsid w:val="00592154"/>
    <w:rsid w:val="005922CF"/>
    <w:rsid w:val="00592411"/>
    <w:rsid w:val="005926C2"/>
    <w:rsid w:val="0059374E"/>
    <w:rsid w:val="00593C7C"/>
    <w:rsid w:val="00593E50"/>
    <w:rsid w:val="00593ED2"/>
    <w:rsid w:val="00593FFD"/>
    <w:rsid w:val="00594286"/>
    <w:rsid w:val="00595224"/>
    <w:rsid w:val="00595EA8"/>
    <w:rsid w:val="00596326"/>
    <w:rsid w:val="005963E4"/>
    <w:rsid w:val="00597079"/>
    <w:rsid w:val="005A0C8F"/>
    <w:rsid w:val="005A26EF"/>
    <w:rsid w:val="005A2747"/>
    <w:rsid w:val="005A27E4"/>
    <w:rsid w:val="005A27F1"/>
    <w:rsid w:val="005A38AE"/>
    <w:rsid w:val="005A3A35"/>
    <w:rsid w:val="005A4299"/>
    <w:rsid w:val="005A4449"/>
    <w:rsid w:val="005A4936"/>
    <w:rsid w:val="005A4A28"/>
    <w:rsid w:val="005A4C8A"/>
    <w:rsid w:val="005A500B"/>
    <w:rsid w:val="005A6F30"/>
    <w:rsid w:val="005A7CF4"/>
    <w:rsid w:val="005A7D6A"/>
    <w:rsid w:val="005B0B34"/>
    <w:rsid w:val="005B142F"/>
    <w:rsid w:val="005B1B3B"/>
    <w:rsid w:val="005B2195"/>
    <w:rsid w:val="005B2616"/>
    <w:rsid w:val="005B3056"/>
    <w:rsid w:val="005B39E6"/>
    <w:rsid w:val="005B3E74"/>
    <w:rsid w:val="005B48C8"/>
    <w:rsid w:val="005B6F40"/>
    <w:rsid w:val="005B6F97"/>
    <w:rsid w:val="005B7959"/>
    <w:rsid w:val="005C023F"/>
    <w:rsid w:val="005C03F3"/>
    <w:rsid w:val="005C07D3"/>
    <w:rsid w:val="005C1953"/>
    <w:rsid w:val="005C1BD7"/>
    <w:rsid w:val="005C2DE4"/>
    <w:rsid w:val="005C2F57"/>
    <w:rsid w:val="005C30E2"/>
    <w:rsid w:val="005C3A86"/>
    <w:rsid w:val="005C42F9"/>
    <w:rsid w:val="005C4F74"/>
    <w:rsid w:val="005C51D6"/>
    <w:rsid w:val="005C543B"/>
    <w:rsid w:val="005C5B63"/>
    <w:rsid w:val="005C5E9A"/>
    <w:rsid w:val="005C5FBC"/>
    <w:rsid w:val="005C640E"/>
    <w:rsid w:val="005C6E89"/>
    <w:rsid w:val="005C71F6"/>
    <w:rsid w:val="005D1286"/>
    <w:rsid w:val="005D28F4"/>
    <w:rsid w:val="005D2C26"/>
    <w:rsid w:val="005D40DC"/>
    <w:rsid w:val="005D49FA"/>
    <w:rsid w:val="005D5D83"/>
    <w:rsid w:val="005D635A"/>
    <w:rsid w:val="005D674C"/>
    <w:rsid w:val="005D6E4C"/>
    <w:rsid w:val="005D705E"/>
    <w:rsid w:val="005D7175"/>
    <w:rsid w:val="005E0B37"/>
    <w:rsid w:val="005E179A"/>
    <w:rsid w:val="005E1DFB"/>
    <w:rsid w:val="005E251A"/>
    <w:rsid w:val="005E272C"/>
    <w:rsid w:val="005E286F"/>
    <w:rsid w:val="005E2929"/>
    <w:rsid w:val="005E2C6C"/>
    <w:rsid w:val="005E2C9F"/>
    <w:rsid w:val="005E386A"/>
    <w:rsid w:val="005E3BC0"/>
    <w:rsid w:val="005E4470"/>
    <w:rsid w:val="005E448F"/>
    <w:rsid w:val="005E5D85"/>
    <w:rsid w:val="005E75B2"/>
    <w:rsid w:val="005F14AF"/>
    <w:rsid w:val="005F34AD"/>
    <w:rsid w:val="005F3AA0"/>
    <w:rsid w:val="005F4197"/>
    <w:rsid w:val="005F44F0"/>
    <w:rsid w:val="005F73AB"/>
    <w:rsid w:val="00600500"/>
    <w:rsid w:val="00601E24"/>
    <w:rsid w:val="00601E40"/>
    <w:rsid w:val="00601F1C"/>
    <w:rsid w:val="006028BC"/>
    <w:rsid w:val="00602B79"/>
    <w:rsid w:val="006048A2"/>
    <w:rsid w:val="00605178"/>
    <w:rsid w:val="00605A43"/>
    <w:rsid w:val="00605B13"/>
    <w:rsid w:val="00607AE5"/>
    <w:rsid w:val="00610B97"/>
    <w:rsid w:val="00611278"/>
    <w:rsid w:val="00611B0B"/>
    <w:rsid w:val="00612570"/>
    <w:rsid w:val="00613773"/>
    <w:rsid w:val="00613D8C"/>
    <w:rsid w:val="00614446"/>
    <w:rsid w:val="00615179"/>
    <w:rsid w:val="006153AB"/>
    <w:rsid w:val="0061595E"/>
    <w:rsid w:val="00615E9F"/>
    <w:rsid w:val="00615F58"/>
    <w:rsid w:val="0061679F"/>
    <w:rsid w:val="00616D64"/>
    <w:rsid w:val="006200F5"/>
    <w:rsid w:val="00621996"/>
    <w:rsid w:val="0062242B"/>
    <w:rsid w:val="00622892"/>
    <w:rsid w:val="00622AAC"/>
    <w:rsid w:val="006233C0"/>
    <w:rsid w:val="006237AE"/>
    <w:rsid w:val="00623AFA"/>
    <w:rsid w:val="00623C1C"/>
    <w:rsid w:val="00625099"/>
    <w:rsid w:val="00625107"/>
    <w:rsid w:val="00625806"/>
    <w:rsid w:val="006261F1"/>
    <w:rsid w:val="00630058"/>
    <w:rsid w:val="0063181C"/>
    <w:rsid w:val="0063190D"/>
    <w:rsid w:val="00633348"/>
    <w:rsid w:val="00634451"/>
    <w:rsid w:val="00635077"/>
    <w:rsid w:val="00635462"/>
    <w:rsid w:val="00635820"/>
    <w:rsid w:val="00635B22"/>
    <w:rsid w:val="00635BB4"/>
    <w:rsid w:val="006363F5"/>
    <w:rsid w:val="006370AC"/>
    <w:rsid w:val="006377E4"/>
    <w:rsid w:val="0064065C"/>
    <w:rsid w:val="006409F4"/>
    <w:rsid w:val="00640B4C"/>
    <w:rsid w:val="0064102A"/>
    <w:rsid w:val="006415DD"/>
    <w:rsid w:val="00641A08"/>
    <w:rsid w:val="006423C2"/>
    <w:rsid w:val="006427B7"/>
    <w:rsid w:val="00643B01"/>
    <w:rsid w:val="00644839"/>
    <w:rsid w:val="00645893"/>
    <w:rsid w:val="006461B0"/>
    <w:rsid w:val="00646309"/>
    <w:rsid w:val="00646624"/>
    <w:rsid w:val="00647783"/>
    <w:rsid w:val="00647918"/>
    <w:rsid w:val="00650BBC"/>
    <w:rsid w:val="006514E3"/>
    <w:rsid w:val="0065154E"/>
    <w:rsid w:val="0065261F"/>
    <w:rsid w:val="0065310C"/>
    <w:rsid w:val="00653A66"/>
    <w:rsid w:val="00653D82"/>
    <w:rsid w:val="00654323"/>
    <w:rsid w:val="0065495C"/>
    <w:rsid w:val="00656142"/>
    <w:rsid w:val="00656205"/>
    <w:rsid w:val="006564A6"/>
    <w:rsid w:val="00656CA2"/>
    <w:rsid w:val="0065701C"/>
    <w:rsid w:val="006575B1"/>
    <w:rsid w:val="00657A4E"/>
    <w:rsid w:val="00660845"/>
    <w:rsid w:val="00660F53"/>
    <w:rsid w:val="00661358"/>
    <w:rsid w:val="006613A7"/>
    <w:rsid w:val="00661ED7"/>
    <w:rsid w:val="00662D92"/>
    <w:rsid w:val="00663788"/>
    <w:rsid w:val="00663F4F"/>
    <w:rsid w:val="0066540E"/>
    <w:rsid w:val="006666AE"/>
    <w:rsid w:val="006666E1"/>
    <w:rsid w:val="00666AC3"/>
    <w:rsid w:val="00666D09"/>
    <w:rsid w:val="00670944"/>
    <w:rsid w:val="00670D76"/>
    <w:rsid w:val="00671375"/>
    <w:rsid w:val="006716A6"/>
    <w:rsid w:val="00671EBE"/>
    <w:rsid w:val="006726B1"/>
    <w:rsid w:val="00672A3F"/>
    <w:rsid w:val="00674224"/>
    <w:rsid w:val="00674330"/>
    <w:rsid w:val="00674356"/>
    <w:rsid w:val="006747A1"/>
    <w:rsid w:val="006747AB"/>
    <w:rsid w:val="0067484B"/>
    <w:rsid w:val="006756DE"/>
    <w:rsid w:val="0067699B"/>
    <w:rsid w:val="00676E35"/>
    <w:rsid w:val="00676FF0"/>
    <w:rsid w:val="006771B1"/>
    <w:rsid w:val="00677B82"/>
    <w:rsid w:val="00677D07"/>
    <w:rsid w:val="00680B7C"/>
    <w:rsid w:val="00680BCC"/>
    <w:rsid w:val="00681D2B"/>
    <w:rsid w:val="00682A7C"/>
    <w:rsid w:val="00682FB1"/>
    <w:rsid w:val="006845A4"/>
    <w:rsid w:val="006845F2"/>
    <w:rsid w:val="006847D0"/>
    <w:rsid w:val="00685199"/>
    <w:rsid w:val="00685975"/>
    <w:rsid w:val="006861E2"/>
    <w:rsid w:val="00686247"/>
    <w:rsid w:val="0068732F"/>
    <w:rsid w:val="00691214"/>
    <w:rsid w:val="00691FAF"/>
    <w:rsid w:val="0069265F"/>
    <w:rsid w:val="00692E4B"/>
    <w:rsid w:val="006936FE"/>
    <w:rsid w:val="00693D8E"/>
    <w:rsid w:val="00694621"/>
    <w:rsid w:val="00694DF8"/>
    <w:rsid w:val="00694E76"/>
    <w:rsid w:val="0069518D"/>
    <w:rsid w:val="00695C9B"/>
    <w:rsid w:val="006973E9"/>
    <w:rsid w:val="006976DB"/>
    <w:rsid w:val="00697936"/>
    <w:rsid w:val="006A0598"/>
    <w:rsid w:val="006A1011"/>
    <w:rsid w:val="006A1C8D"/>
    <w:rsid w:val="006A2C9A"/>
    <w:rsid w:val="006A2FE5"/>
    <w:rsid w:val="006A3A75"/>
    <w:rsid w:val="006A3BB8"/>
    <w:rsid w:val="006A48FC"/>
    <w:rsid w:val="006A5172"/>
    <w:rsid w:val="006A5359"/>
    <w:rsid w:val="006A741E"/>
    <w:rsid w:val="006A75F0"/>
    <w:rsid w:val="006B04C4"/>
    <w:rsid w:val="006B0A03"/>
    <w:rsid w:val="006B36C5"/>
    <w:rsid w:val="006B4865"/>
    <w:rsid w:val="006B4EBB"/>
    <w:rsid w:val="006B629F"/>
    <w:rsid w:val="006B6C3D"/>
    <w:rsid w:val="006B7C3B"/>
    <w:rsid w:val="006B7E38"/>
    <w:rsid w:val="006B7FC8"/>
    <w:rsid w:val="006C04A0"/>
    <w:rsid w:val="006C06FD"/>
    <w:rsid w:val="006C07FF"/>
    <w:rsid w:val="006C0892"/>
    <w:rsid w:val="006C158A"/>
    <w:rsid w:val="006C1857"/>
    <w:rsid w:val="006C2118"/>
    <w:rsid w:val="006C2485"/>
    <w:rsid w:val="006C2931"/>
    <w:rsid w:val="006C2979"/>
    <w:rsid w:val="006C379E"/>
    <w:rsid w:val="006C4C5E"/>
    <w:rsid w:val="006C54CA"/>
    <w:rsid w:val="006C5A59"/>
    <w:rsid w:val="006C5C97"/>
    <w:rsid w:val="006C6122"/>
    <w:rsid w:val="006C62B6"/>
    <w:rsid w:val="006D02C3"/>
    <w:rsid w:val="006D151B"/>
    <w:rsid w:val="006D1D05"/>
    <w:rsid w:val="006D24BB"/>
    <w:rsid w:val="006D25CF"/>
    <w:rsid w:val="006D30A5"/>
    <w:rsid w:val="006D37EA"/>
    <w:rsid w:val="006D3BFA"/>
    <w:rsid w:val="006D3FDF"/>
    <w:rsid w:val="006D483F"/>
    <w:rsid w:val="006D4F21"/>
    <w:rsid w:val="006D50D0"/>
    <w:rsid w:val="006D7983"/>
    <w:rsid w:val="006E0E5F"/>
    <w:rsid w:val="006E0F91"/>
    <w:rsid w:val="006E13C7"/>
    <w:rsid w:val="006E1579"/>
    <w:rsid w:val="006E2379"/>
    <w:rsid w:val="006E321A"/>
    <w:rsid w:val="006E32EB"/>
    <w:rsid w:val="006E3EC2"/>
    <w:rsid w:val="006E463C"/>
    <w:rsid w:val="006E53B6"/>
    <w:rsid w:val="006E5569"/>
    <w:rsid w:val="006E60EB"/>
    <w:rsid w:val="006E64B6"/>
    <w:rsid w:val="006E7F89"/>
    <w:rsid w:val="006F015C"/>
    <w:rsid w:val="006F0EEA"/>
    <w:rsid w:val="006F136E"/>
    <w:rsid w:val="006F18B3"/>
    <w:rsid w:val="006F1ABD"/>
    <w:rsid w:val="006F1DFD"/>
    <w:rsid w:val="006F2065"/>
    <w:rsid w:val="006F2857"/>
    <w:rsid w:val="006F3CBA"/>
    <w:rsid w:val="006F41D1"/>
    <w:rsid w:val="006F5995"/>
    <w:rsid w:val="006F5B38"/>
    <w:rsid w:val="006F5B86"/>
    <w:rsid w:val="006F5EB4"/>
    <w:rsid w:val="006F6412"/>
    <w:rsid w:val="006F7548"/>
    <w:rsid w:val="006F793F"/>
    <w:rsid w:val="00700197"/>
    <w:rsid w:val="00700753"/>
    <w:rsid w:val="00701362"/>
    <w:rsid w:val="00701993"/>
    <w:rsid w:val="00701E42"/>
    <w:rsid w:val="007022A5"/>
    <w:rsid w:val="007029B3"/>
    <w:rsid w:val="00702CDF"/>
    <w:rsid w:val="00703818"/>
    <w:rsid w:val="00704205"/>
    <w:rsid w:val="00704A34"/>
    <w:rsid w:val="00705D68"/>
    <w:rsid w:val="0070690E"/>
    <w:rsid w:val="00706DE8"/>
    <w:rsid w:val="007074D7"/>
    <w:rsid w:val="00707527"/>
    <w:rsid w:val="0070759F"/>
    <w:rsid w:val="007107B9"/>
    <w:rsid w:val="00710F63"/>
    <w:rsid w:val="007129EA"/>
    <w:rsid w:val="00713773"/>
    <w:rsid w:val="007137F9"/>
    <w:rsid w:val="0071397A"/>
    <w:rsid w:val="007141FA"/>
    <w:rsid w:val="00714590"/>
    <w:rsid w:val="0071514F"/>
    <w:rsid w:val="007159F1"/>
    <w:rsid w:val="007161D7"/>
    <w:rsid w:val="007165EC"/>
    <w:rsid w:val="0071663F"/>
    <w:rsid w:val="00716FAF"/>
    <w:rsid w:val="00717847"/>
    <w:rsid w:val="00717893"/>
    <w:rsid w:val="007179D2"/>
    <w:rsid w:val="00717F02"/>
    <w:rsid w:val="0072058D"/>
    <w:rsid w:val="007212B4"/>
    <w:rsid w:val="00722599"/>
    <w:rsid w:val="00722681"/>
    <w:rsid w:val="00722910"/>
    <w:rsid w:val="00722B5F"/>
    <w:rsid w:val="007238DF"/>
    <w:rsid w:val="00723DAA"/>
    <w:rsid w:val="00724786"/>
    <w:rsid w:val="00724ABA"/>
    <w:rsid w:val="00727C6F"/>
    <w:rsid w:val="00727FBF"/>
    <w:rsid w:val="00730599"/>
    <w:rsid w:val="00730CA1"/>
    <w:rsid w:val="00731F27"/>
    <w:rsid w:val="00732827"/>
    <w:rsid w:val="007333F0"/>
    <w:rsid w:val="0073519C"/>
    <w:rsid w:val="00735C4B"/>
    <w:rsid w:val="00736C78"/>
    <w:rsid w:val="00736F14"/>
    <w:rsid w:val="0073744C"/>
    <w:rsid w:val="007402D6"/>
    <w:rsid w:val="0074052B"/>
    <w:rsid w:val="007408D3"/>
    <w:rsid w:val="0074097A"/>
    <w:rsid w:val="00740C06"/>
    <w:rsid w:val="00740CFB"/>
    <w:rsid w:val="00741117"/>
    <w:rsid w:val="0074115E"/>
    <w:rsid w:val="00741445"/>
    <w:rsid w:val="00742039"/>
    <w:rsid w:val="0074223A"/>
    <w:rsid w:val="00742604"/>
    <w:rsid w:val="00742AE3"/>
    <w:rsid w:val="00742D7E"/>
    <w:rsid w:val="00743522"/>
    <w:rsid w:val="00745267"/>
    <w:rsid w:val="00745836"/>
    <w:rsid w:val="00745ACD"/>
    <w:rsid w:val="00745ECA"/>
    <w:rsid w:val="00746BA0"/>
    <w:rsid w:val="007470FD"/>
    <w:rsid w:val="00750554"/>
    <w:rsid w:val="0075064E"/>
    <w:rsid w:val="00750D6F"/>
    <w:rsid w:val="0075124A"/>
    <w:rsid w:val="0075198C"/>
    <w:rsid w:val="00751EFF"/>
    <w:rsid w:val="00752059"/>
    <w:rsid w:val="00752FCA"/>
    <w:rsid w:val="00752FFE"/>
    <w:rsid w:val="007537A3"/>
    <w:rsid w:val="00754124"/>
    <w:rsid w:val="00754352"/>
    <w:rsid w:val="0075452F"/>
    <w:rsid w:val="007556A3"/>
    <w:rsid w:val="00755955"/>
    <w:rsid w:val="00755E1A"/>
    <w:rsid w:val="00756AA8"/>
    <w:rsid w:val="00756EDB"/>
    <w:rsid w:val="0075739F"/>
    <w:rsid w:val="00760C97"/>
    <w:rsid w:val="0076180E"/>
    <w:rsid w:val="00761AD6"/>
    <w:rsid w:val="00763BC7"/>
    <w:rsid w:val="00764FB8"/>
    <w:rsid w:val="007658D9"/>
    <w:rsid w:val="00765D8D"/>
    <w:rsid w:val="00765FC6"/>
    <w:rsid w:val="00766149"/>
    <w:rsid w:val="00766587"/>
    <w:rsid w:val="00767886"/>
    <w:rsid w:val="00770688"/>
    <w:rsid w:val="00770B69"/>
    <w:rsid w:val="00770C11"/>
    <w:rsid w:val="00771C99"/>
    <w:rsid w:val="00772241"/>
    <w:rsid w:val="00772582"/>
    <w:rsid w:val="00773CCD"/>
    <w:rsid w:val="0077408C"/>
    <w:rsid w:val="00775397"/>
    <w:rsid w:val="0077566C"/>
    <w:rsid w:val="00775882"/>
    <w:rsid w:val="007763B2"/>
    <w:rsid w:val="00777F42"/>
    <w:rsid w:val="00777F4F"/>
    <w:rsid w:val="007802EB"/>
    <w:rsid w:val="00780446"/>
    <w:rsid w:val="00780556"/>
    <w:rsid w:val="00781932"/>
    <w:rsid w:val="007835BC"/>
    <w:rsid w:val="00783656"/>
    <w:rsid w:val="00783A83"/>
    <w:rsid w:val="00783D64"/>
    <w:rsid w:val="007848C6"/>
    <w:rsid w:val="00785EB4"/>
    <w:rsid w:val="007864F2"/>
    <w:rsid w:val="00786747"/>
    <w:rsid w:val="00787D2D"/>
    <w:rsid w:val="00787F8C"/>
    <w:rsid w:val="00790568"/>
    <w:rsid w:val="00791A1C"/>
    <w:rsid w:val="00793E15"/>
    <w:rsid w:val="00794B0A"/>
    <w:rsid w:val="00794C2F"/>
    <w:rsid w:val="00795988"/>
    <w:rsid w:val="00795AA0"/>
    <w:rsid w:val="00796184"/>
    <w:rsid w:val="00796BBD"/>
    <w:rsid w:val="00796DC3"/>
    <w:rsid w:val="00796E48"/>
    <w:rsid w:val="00796F06"/>
    <w:rsid w:val="007971BC"/>
    <w:rsid w:val="00797381"/>
    <w:rsid w:val="00797896"/>
    <w:rsid w:val="007A0C03"/>
    <w:rsid w:val="007A1C97"/>
    <w:rsid w:val="007A1E67"/>
    <w:rsid w:val="007A2862"/>
    <w:rsid w:val="007A28E4"/>
    <w:rsid w:val="007A2D83"/>
    <w:rsid w:val="007A30B1"/>
    <w:rsid w:val="007A336B"/>
    <w:rsid w:val="007A352F"/>
    <w:rsid w:val="007A3669"/>
    <w:rsid w:val="007A4B5A"/>
    <w:rsid w:val="007A4E51"/>
    <w:rsid w:val="007A5809"/>
    <w:rsid w:val="007A67CF"/>
    <w:rsid w:val="007A6977"/>
    <w:rsid w:val="007A6A94"/>
    <w:rsid w:val="007A7BE1"/>
    <w:rsid w:val="007A7E96"/>
    <w:rsid w:val="007B0550"/>
    <w:rsid w:val="007B0CA2"/>
    <w:rsid w:val="007B1C7F"/>
    <w:rsid w:val="007B1D66"/>
    <w:rsid w:val="007B1EF7"/>
    <w:rsid w:val="007B2007"/>
    <w:rsid w:val="007B21B2"/>
    <w:rsid w:val="007B2B21"/>
    <w:rsid w:val="007B33D0"/>
    <w:rsid w:val="007B3B9C"/>
    <w:rsid w:val="007B46D7"/>
    <w:rsid w:val="007B5395"/>
    <w:rsid w:val="007B5AF2"/>
    <w:rsid w:val="007B5F9F"/>
    <w:rsid w:val="007B6229"/>
    <w:rsid w:val="007B7077"/>
    <w:rsid w:val="007B70C2"/>
    <w:rsid w:val="007B75FE"/>
    <w:rsid w:val="007B7692"/>
    <w:rsid w:val="007B76ED"/>
    <w:rsid w:val="007C0BAE"/>
    <w:rsid w:val="007C0C41"/>
    <w:rsid w:val="007C1FE2"/>
    <w:rsid w:val="007C2198"/>
    <w:rsid w:val="007C2793"/>
    <w:rsid w:val="007C30BB"/>
    <w:rsid w:val="007C3203"/>
    <w:rsid w:val="007C35F0"/>
    <w:rsid w:val="007C3869"/>
    <w:rsid w:val="007C3C51"/>
    <w:rsid w:val="007C42F0"/>
    <w:rsid w:val="007C5839"/>
    <w:rsid w:val="007C58FC"/>
    <w:rsid w:val="007C5938"/>
    <w:rsid w:val="007C68C8"/>
    <w:rsid w:val="007C6FAE"/>
    <w:rsid w:val="007C6FE8"/>
    <w:rsid w:val="007C721E"/>
    <w:rsid w:val="007C79E8"/>
    <w:rsid w:val="007C7BAE"/>
    <w:rsid w:val="007D24EB"/>
    <w:rsid w:val="007D28DE"/>
    <w:rsid w:val="007D29FD"/>
    <w:rsid w:val="007D3EF1"/>
    <w:rsid w:val="007D5280"/>
    <w:rsid w:val="007D640A"/>
    <w:rsid w:val="007D712A"/>
    <w:rsid w:val="007D744D"/>
    <w:rsid w:val="007D759F"/>
    <w:rsid w:val="007E033B"/>
    <w:rsid w:val="007E04D9"/>
    <w:rsid w:val="007E171E"/>
    <w:rsid w:val="007E36E0"/>
    <w:rsid w:val="007E3DC7"/>
    <w:rsid w:val="007E41AB"/>
    <w:rsid w:val="007E43D4"/>
    <w:rsid w:val="007E48B5"/>
    <w:rsid w:val="007E4FEF"/>
    <w:rsid w:val="007E5887"/>
    <w:rsid w:val="007E5CD2"/>
    <w:rsid w:val="007E60F8"/>
    <w:rsid w:val="007F07C6"/>
    <w:rsid w:val="007F121F"/>
    <w:rsid w:val="007F2287"/>
    <w:rsid w:val="007F3857"/>
    <w:rsid w:val="007F4921"/>
    <w:rsid w:val="007F51CD"/>
    <w:rsid w:val="007F5C8F"/>
    <w:rsid w:val="007F6693"/>
    <w:rsid w:val="007F7790"/>
    <w:rsid w:val="007F78ED"/>
    <w:rsid w:val="007F7DE2"/>
    <w:rsid w:val="00800EA3"/>
    <w:rsid w:val="00801034"/>
    <w:rsid w:val="00801B9F"/>
    <w:rsid w:val="00801E8E"/>
    <w:rsid w:val="0080200B"/>
    <w:rsid w:val="008022DC"/>
    <w:rsid w:val="00802AA4"/>
    <w:rsid w:val="00802C4E"/>
    <w:rsid w:val="008036FE"/>
    <w:rsid w:val="00803D01"/>
    <w:rsid w:val="00803F77"/>
    <w:rsid w:val="0080440D"/>
    <w:rsid w:val="008059F4"/>
    <w:rsid w:val="00806D8A"/>
    <w:rsid w:val="00807276"/>
    <w:rsid w:val="008101F9"/>
    <w:rsid w:val="00810ADB"/>
    <w:rsid w:val="00810BF9"/>
    <w:rsid w:val="0081110D"/>
    <w:rsid w:val="00811714"/>
    <w:rsid w:val="008126B9"/>
    <w:rsid w:val="00812BDE"/>
    <w:rsid w:val="00814903"/>
    <w:rsid w:val="0081578F"/>
    <w:rsid w:val="00815D0D"/>
    <w:rsid w:val="008176E7"/>
    <w:rsid w:val="0082006B"/>
    <w:rsid w:val="00820BDF"/>
    <w:rsid w:val="00820D7C"/>
    <w:rsid w:val="00821413"/>
    <w:rsid w:val="008230D1"/>
    <w:rsid w:val="00823119"/>
    <w:rsid w:val="00824151"/>
    <w:rsid w:val="0082474D"/>
    <w:rsid w:val="00824B0D"/>
    <w:rsid w:val="00824DFC"/>
    <w:rsid w:val="008259E1"/>
    <w:rsid w:val="008259E3"/>
    <w:rsid w:val="0082610F"/>
    <w:rsid w:val="00826422"/>
    <w:rsid w:val="00826AB1"/>
    <w:rsid w:val="00826AB4"/>
    <w:rsid w:val="00827B8D"/>
    <w:rsid w:val="00830989"/>
    <w:rsid w:val="008309EE"/>
    <w:rsid w:val="00830A4D"/>
    <w:rsid w:val="00832168"/>
    <w:rsid w:val="0083257D"/>
    <w:rsid w:val="00833454"/>
    <w:rsid w:val="0083414B"/>
    <w:rsid w:val="008342D6"/>
    <w:rsid w:val="00834E34"/>
    <w:rsid w:val="00834FA2"/>
    <w:rsid w:val="008356DB"/>
    <w:rsid w:val="00835813"/>
    <w:rsid w:val="0083680D"/>
    <w:rsid w:val="00836C81"/>
    <w:rsid w:val="00837532"/>
    <w:rsid w:val="00837F3F"/>
    <w:rsid w:val="008404A4"/>
    <w:rsid w:val="00841363"/>
    <w:rsid w:val="0084194D"/>
    <w:rsid w:val="008421A1"/>
    <w:rsid w:val="00844109"/>
    <w:rsid w:val="008442DD"/>
    <w:rsid w:val="00844956"/>
    <w:rsid w:val="0084497C"/>
    <w:rsid w:val="00844B41"/>
    <w:rsid w:val="0084666D"/>
    <w:rsid w:val="00847081"/>
    <w:rsid w:val="008471C9"/>
    <w:rsid w:val="0084737A"/>
    <w:rsid w:val="0084758A"/>
    <w:rsid w:val="00847AB7"/>
    <w:rsid w:val="00847BEE"/>
    <w:rsid w:val="00847C22"/>
    <w:rsid w:val="008505DC"/>
    <w:rsid w:val="00850AAA"/>
    <w:rsid w:val="00850D96"/>
    <w:rsid w:val="00850E27"/>
    <w:rsid w:val="00851693"/>
    <w:rsid w:val="008518B7"/>
    <w:rsid w:val="0085199C"/>
    <w:rsid w:val="00851BC1"/>
    <w:rsid w:val="008520BA"/>
    <w:rsid w:val="0085387B"/>
    <w:rsid w:val="00853B25"/>
    <w:rsid w:val="0085445E"/>
    <w:rsid w:val="00854BB7"/>
    <w:rsid w:val="008550EC"/>
    <w:rsid w:val="00855A19"/>
    <w:rsid w:val="00856640"/>
    <w:rsid w:val="008569E5"/>
    <w:rsid w:val="00860FAF"/>
    <w:rsid w:val="008616B4"/>
    <w:rsid w:val="0086248F"/>
    <w:rsid w:val="00862B6E"/>
    <w:rsid w:val="00862DB7"/>
    <w:rsid w:val="008634E6"/>
    <w:rsid w:val="008639B3"/>
    <w:rsid w:val="0086546F"/>
    <w:rsid w:val="0086594B"/>
    <w:rsid w:val="00866935"/>
    <w:rsid w:val="008669E8"/>
    <w:rsid w:val="00867569"/>
    <w:rsid w:val="00867D2E"/>
    <w:rsid w:val="008709C7"/>
    <w:rsid w:val="00871092"/>
    <w:rsid w:val="008711D9"/>
    <w:rsid w:val="00871253"/>
    <w:rsid w:val="0087181C"/>
    <w:rsid w:val="00871A3C"/>
    <w:rsid w:val="00871EBA"/>
    <w:rsid w:val="00872131"/>
    <w:rsid w:val="0087293C"/>
    <w:rsid w:val="00872C24"/>
    <w:rsid w:val="0087396F"/>
    <w:rsid w:val="008755AA"/>
    <w:rsid w:val="00876D98"/>
    <w:rsid w:val="00876EEC"/>
    <w:rsid w:val="00877C3E"/>
    <w:rsid w:val="00880901"/>
    <w:rsid w:val="00881282"/>
    <w:rsid w:val="008817DF"/>
    <w:rsid w:val="00882843"/>
    <w:rsid w:val="00882BFB"/>
    <w:rsid w:val="00884C97"/>
    <w:rsid w:val="00885A79"/>
    <w:rsid w:val="00885F3E"/>
    <w:rsid w:val="0088619F"/>
    <w:rsid w:val="00886D00"/>
    <w:rsid w:val="00887A05"/>
    <w:rsid w:val="00887DFD"/>
    <w:rsid w:val="00890007"/>
    <w:rsid w:val="008910F3"/>
    <w:rsid w:val="008923D0"/>
    <w:rsid w:val="0089240F"/>
    <w:rsid w:val="00892A16"/>
    <w:rsid w:val="00893181"/>
    <w:rsid w:val="00893D1E"/>
    <w:rsid w:val="00893FE5"/>
    <w:rsid w:val="0089425D"/>
    <w:rsid w:val="00894658"/>
    <w:rsid w:val="0089479D"/>
    <w:rsid w:val="0089499B"/>
    <w:rsid w:val="00896831"/>
    <w:rsid w:val="00896BED"/>
    <w:rsid w:val="00897F1A"/>
    <w:rsid w:val="00897FCA"/>
    <w:rsid w:val="00897FDB"/>
    <w:rsid w:val="008A0151"/>
    <w:rsid w:val="008A0F92"/>
    <w:rsid w:val="008A1188"/>
    <w:rsid w:val="008A1C95"/>
    <w:rsid w:val="008A2272"/>
    <w:rsid w:val="008A282E"/>
    <w:rsid w:val="008A2FD2"/>
    <w:rsid w:val="008A36B5"/>
    <w:rsid w:val="008A3F9C"/>
    <w:rsid w:val="008A48CA"/>
    <w:rsid w:val="008A59F9"/>
    <w:rsid w:val="008B0A20"/>
    <w:rsid w:val="008B0BA1"/>
    <w:rsid w:val="008B158B"/>
    <w:rsid w:val="008B1FFA"/>
    <w:rsid w:val="008B2221"/>
    <w:rsid w:val="008B292E"/>
    <w:rsid w:val="008B389B"/>
    <w:rsid w:val="008B3B43"/>
    <w:rsid w:val="008B3F7D"/>
    <w:rsid w:val="008B44A8"/>
    <w:rsid w:val="008B49C5"/>
    <w:rsid w:val="008B4DBF"/>
    <w:rsid w:val="008B4EF6"/>
    <w:rsid w:val="008B5B8F"/>
    <w:rsid w:val="008B5BDE"/>
    <w:rsid w:val="008B5F16"/>
    <w:rsid w:val="008B70E6"/>
    <w:rsid w:val="008B7211"/>
    <w:rsid w:val="008B734B"/>
    <w:rsid w:val="008C01A1"/>
    <w:rsid w:val="008C01B0"/>
    <w:rsid w:val="008C03A0"/>
    <w:rsid w:val="008C15A0"/>
    <w:rsid w:val="008C18D4"/>
    <w:rsid w:val="008C1A2E"/>
    <w:rsid w:val="008C1E7D"/>
    <w:rsid w:val="008C1FB1"/>
    <w:rsid w:val="008C2023"/>
    <w:rsid w:val="008C21AF"/>
    <w:rsid w:val="008C2700"/>
    <w:rsid w:val="008C28EF"/>
    <w:rsid w:val="008C2E8B"/>
    <w:rsid w:val="008C2FA7"/>
    <w:rsid w:val="008C316E"/>
    <w:rsid w:val="008C3ACF"/>
    <w:rsid w:val="008C3F97"/>
    <w:rsid w:val="008C514E"/>
    <w:rsid w:val="008C5E14"/>
    <w:rsid w:val="008C5EF0"/>
    <w:rsid w:val="008C6032"/>
    <w:rsid w:val="008C676A"/>
    <w:rsid w:val="008C6B06"/>
    <w:rsid w:val="008D0478"/>
    <w:rsid w:val="008D1FC1"/>
    <w:rsid w:val="008D4180"/>
    <w:rsid w:val="008D4578"/>
    <w:rsid w:val="008D548C"/>
    <w:rsid w:val="008D63CF"/>
    <w:rsid w:val="008D6497"/>
    <w:rsid w:val="008D6880"/>
    <w:rsid w:val="008D6AD2"/>
    <w:rsid w:val="008D6E26"/>
    <w:rsid w:val="008E07C0"/>
    <w:rsid w:val="008E1247"/>
    <w:rsid w:val="008E1464"/>
    <w:rsid w:val="008E2A2B"/>
    <w:rsid w:val="008E2BE8"/>
    <w:rsid w:val="008E2C37"/>
    <w:rsid w:val="008E42C9"/>
    <w:rsid w:val="008E5605"/>
    <w:rsid w:val="008E59E9"/>
    <w:rsid w:val="008E7199"/>
    <w:rsid w:val="008E72F7"/>
    <w:rsid w:val="008E77F5"/>
    <w:rsid w:val="008E7B5B"/>
    <w:rsid w:val="008E7D73"/>
    <w:rsid w:val="008F00D9"/>
    <w:rsid w:val="008F079F"/>
    <w:rsid w:val="008F1164"/>
    <w:rsid w:val="008F1D6F"/>
    <w:rsid w:val="008F2A32"/>
    <w:rsid w:val="008F2D54"/>
    <w:rsid w:val="008F2D9F"/>
    <w:rsid w:val="008F31F9"/>
    <w:rsid w:val="008F4743"/>
    <w:rsid w:val="008F4ADC"/>
    <w:rsid w:val="008F4E8E"/>
    <w:rsid w:val="008F4EB2"/>
    <w:rsid w:val="008F60E0"/>
    <w:rsid w:val="008F6239"/>
    <w:rsid w:val="008F79C8"/>
    <w:rsid w:val="008F7F0D"/>
    <w:rsid w:val="008F7F58"/>
    <w:rsid w:val="00900E83"/>
    <w:rsid w:val="00902BAB"/>
    <w:rsid w:val="0090341A"/>
    <w:rsid w:val="00903A6F"/>
    <w:rsid w:val="00904609"/>
    <w:rsid w:val="00904918"/>
    <w:rsid w:val="00904E7C"/>
    <w:rsid w:val="00905D08"/>
    <w:rsid w:val="00906074"/>
    <w:rsid w:val="00906CFF"/>
    <w:rsid w:val="009103C5"/>
    <w:rsid w:val="00910826"/>
    <w:rsid w:val="00910D44"/>
    <w:rsid w:val="00910E02"/>
    <w:rsid w:val="00911D78"/>
    <w:rsid w:val="00912001"/>
    <w:rsid w:val="00912412"/>
    <w:rsid w:val="0091297C"/>
    <w:rsid w:val="00912E23"/>
    <w:rsid w:val="0091303B"/>
    <w:rsid w:val="00913BC7"/>
    <w:rsid w:val="009142A8"/>
    <w:rsid w:val="00914B69"/>
    <w:rsid w:val="00914BFD"/>
    <w:rsid w:val="00914F18"/>
    <w:rsid w:val="00915AD6"/>
    <w:rsid w:val="009160EA"/>
    <w:rsid w:val="00917B81"/>
    <w:rsid w:val="009205D7"/>
    <w:rsid w:val="0092062C"/>
    <w:rsid w:val="00920939"/>
    <w:rsid w:val="0092207D"/>
    <w:rsid w:val="00922455"/>
    <w:rsid w:val="00922B02"/>
    <w:rsid w:val="00922EB9"/>
    <w:rsid w:val="0092349D"/>
    <w:rsid w:val="00923554"/>
    <w:rsid w:val="00923700"/>
    <w:rsid w:val="00923CC9"/>
    <w:rsid w:val="009246BB"/>
    <w:rsid w:val="00925263"/>
    <w:rsid w:val="00926C81"/>
    <w:rsid w:val="0092788B"/>
    <w:rsid w:val="00930E2F"/>
    <w:rsid w:val="009320A0"/>
    <w:rsid w:val="00933EE2"/>
    <w:rsid w:val="00934493"/>
    <w:rsid w:val="00934548"/>
    <w:rsid w:val="00934844"/>
    <w:rsid w:val="00936313"/>
    <w:rsid w:val="00936A39"/>
    <w:rsid w:val="00936A54"/>
    <w:rsid w:val="009373AE"/>
    <w:rsid w:val="009376AA"/>
    <w:rsid w:val="00937B15"/>
    <w:rsid w:val="00940C53"/>
    <w:rsid w:val="00941C9E"/>
    <w:rsid w:val="009423FB"/>
    <w:rsid w:val="0094272C"/>
    <w:rsid w:val="0094290E"/>
    <w:rsid w:val="00942A45"/>
    <w:rsid w:val="00942AA1"/>
    <w:rsid w:val="009431CA"/>
    <w:rsid w:val="00943C02"/>
    <w:rsid w:val="00943C28"/>
    <w:rsid w:val="00943D36"/>
    <w:rsid w:val="00943E1E"/>
    <w:rsid w:val="0094418D"/>
    <w:rsid w:val="009442EC"/>
    <w:rsid w:val="00946270"/>
    <w:rsid w:val="009468DC"/>
    <w:rsid w:val="00946BC0"/>
    <w:rsid w:val="009471E1"/>
    <w:rsid w:val="009471EF"/>
    <w:rsid w:val="0094733F"/>
    <w:rsid w:val="00947E77"/>
    <w:rsid w:val="009507F4"/>
    <w:rsid w:val="00952496"/>
    <w:rsid w:val="009524DD"/>
    <w:rsid w:val="00952697"/>
    <w:rsid w:val="009529D3"/>
    <w:rsid w:val="009539CE"/>
    <w:rsid w:val="00954D88"/>
    <w:rsid w:val="00954DEE"/>
    <w:rsid w:val="00954ED5"/>
    <w:rsid w:val="00954F40"/>
    <w:rsid w:val="00955083"/>
    <w:rsid w:val="00955144"/>
    <w:rsid w:val="009559E7"/>
    <w:rsid w:val="00956A9C"/>
    <w:rsid w:val="00957539"/>
    <w:rsid w:val="00960546"/>
    <w:rsid w:val="00960F88"/>
    <w:rsid w:val="00963525"/>
    <w:rsid w:val="00965D23"/>
    <w:rsid w:val="00966152"/>
    <w:rsid w:val="0096688B"/>
    <w:rsid w:val="00967839"/>
    <w:rsid w:val="0097264D"/>
    <w:rsid w:val="00972B3B"/>
    <w:rsid w:val="00973967"/>
    <w:rsid w:val="009739D1"/>
    <w:rsid w:val="00973C34"/>
    <w:rsid w:val="00974429"/>
    <w:rsid w:val="00975859"/>
    <w:rsid w:val="00975C3B"/>
    <w:rsid w:val="009766C7"/>
    <w:rsid w:val="00976808"/>
    <w:rsid w:val="009770EB"/>
    <w:rsid w:val="0098114A"/>
    <w:rsid w:val="00982834"/>
    <w:rsid w:val="00982B4A"/>
    <w:rsid w:val="00983A92"/>
    <w:rsid w:val="00983B2C"/>
    <w:rsid w:val="009841BB"/>
    <w:rsid w:val="009859E9"/>
    <w:rsid w:val="00986A6C"/>
    <w:rsid w:val="00986D85"/>
    <w:rsid w:val="00986D94"/>
    <w:rsid w:val="009903CA"/>
    <w:rsid w:val="00990600"/>
    <w:rsid w:val="00990D72"/>
    <w:rsid w:val="0099156B"/>
    <w:rsid w:val="009923B4"/>
    <w:rsid w:val="00993FEE"/>
    <w:rsid w:val="00994BCC"/>
    <w:rsid w:val="009959A4"/>
    <w:rsid w:val="0099620F"/>
    <w:rsid w:val="0099664B"/>
    <w:rsid w:val="00996883"/>
    <w:rsid w:val="00996E1C"/>
    <w:rsid w:val="00996FD9"/>
    <w:rsid w:val="0099782E"/>
    <w:rsid w:val="009A131D"/>
    <w:rsid w:val="009A16C8"/>
    <w:rsid w:val="009A179D"/>
    <w:rsid w:val="009A1EEC"/>
    <w:rsid w:val="009A2E0F"/>
    <w:rsid w:val="009A3C30"/>
    <w:rsid w:val="009A4797"/>
    <w:rsid w:val="009A4F24"/>
    <w:rsid w:val="009A5BB2"/>
    <w:rsid w:val="009A5FA5"/>
    <w:rsid w:val="009A6CE8"/>
    <w:rsid w:val="009A716A"/>
    <w:rsid w:val="009A78A0"/>
    <w:rsid w:val="009B044F"/>
    <w:rsid w:val="009B06C8"/>
    <w:rsid w:val="009B20B9"/>
    <w:rsid w:val="009B263B"/>
    <w:rsid w:val="009B2936"/>
    <w:rsid w:val="009B43F9"/>
    <w:rsid w:val="009B510D"/>
    <w:rsid w:val="009B54C6"/>
    <w:rsid w:val="009B6459"/>
    <w:rsid w:val="009B6A56"/>
    <w:rsid w:val="009B6C4D"/>
    <w:rsid w:val="009B765D"/>
    <w:rsid w:val="009B7FB2"/>
    <w:rsid w:val="009C0D53"/>
    <w:rsid w:val="009C171A"/>
    <w:rsid w:val="009C2BA8"/>
    <w:rsid w:val="009C35E3"/>
    <w:rsid w:val="009C36BF"/>
    <w:rsid w:val="009C3957"/>
    <w:rsid w:val="009C3C5D"/>
    <w:rsid w:val="009C4038"/>
    <w:rsid w:val="009C4F00"/>
    <w:rsid w:val="009C54C0"/>
    <w:rsid w:val="009C68E2"/>
    <w:rsid w:val="009C68EE"/>
    <w:rsid w:val="009C6BB5"/>
    <w:rsid w:val="009C72B1"/>
    <w:rsid w:val="009C72C0"/>
    <w:rsid w:val="009C7E9C"/>
    <w:rsid w:val="009D089C"/>
    <w:rsid w:val="009D0D68"/>
    <w:rsid w:val="009D1593"/>
    <w:rsid w:val="009D1D96"/>
    <w:rsid w:val="009D22A2"/>
    <w:rsid w:val="009D257B"/>
    <w:rsid w:val="009D3031"/>
    <w:rsid w:val="009D3630"/>
    <w:rsid w:val="009D36EF"/>
    <w:rsid w:val="009D3E6C"/>
    <w:rsid w:val="009D42FE"/>
    <w:rsid w:val="009D45E1"/>
    <w:rsid w:val="009D5A3E"/>
    <w:rsid w:val="009D5DC6"/>
    <w:rsid w:val="009D5E30"/>
    <w:rsid w:val="009D5F8B"/>
    <w:rsid w:val="009D64E8"/>
    <w:rsid w:val="009D6C2A"/>
    <w:rsid w:val="009D6CA2"/>
    <w:rsid w:val="009E0663"/>
    <w:rsid w:val="009E0BB4"/>
    <w:rsid w:val="009E1AD4"/>
    <w:rsid w:val="009E1CC7"/>
    <w:rsid w:val="009E1D55"/>
    <w:rsid w:val="009E2934"/>
    <w:rsid w:val="009E33C4"/>
    <w:rsid w:val="009E3659"/>
    <w:rsid w:val="009E39E9"/>
    <w:rsid w:val="009E41C7"/>
    <w:rsid w:val="009E4B8E"/>
    <w:rsid w:val="009E54AB"/>
    <w:rsid w:val="009E5C37"/>
    <w:rsid w:val="009E6B1B"/>
    <w:rsid w:val="009E77C6"/>
    <w:rsid w:val="009E7826"/>
    <w:rsid w:val="009E7AD7"/>
    <w:rsid w:val="009F11FB"/>
    <w:rsid w:val="009F1B3F"/>
    <w:rsid w:val="009F1C70"/>
    <w:rsid w:val="009F3AA3"/>
    <w:rsid w:val="009F3BE7"/>
    <w:rsid w:val="009F4790"/>
    <w:rsid w:val="009F57C5"/>
    <w:rsid w:val="009F6233"/>
    <w:rsid w:val="009F650E"/>
    <w:rsid w:val="009F67FA"/>
    <w:rsid w:val="009F69E8"/>
    <w:rsid w:val="009F6A54"/>
    <w:rsid w:val="009F752D"/>
    <w:rsid w:val="009F7774"/>
    <w:rsid w:val="009F78CA"/>
    <w:rsid w:val="009F78E5"/>
    <w:rsid w:val="009F7B37"/>
    <w:rsid w:val="009F7DB2"/>
    <w:rsid w:val="00A00315"/>
    <w:rsid w:val="00A0062D"/>
    <w:rsid w:val="00A00CB5"/>
    <w:rsid w:val="00A03164"/>
    <w:rsid w:val="00A04C43"/>
    <w:rsid w:val="00A05CE7"/>
    <w:rsid w:val="00A067A9"/>
    <w:rsid w:val="00A07034"/>
    <w:rsid w:val="00A07205"/>
    <w:rsid w:val="00A07738"/>
    <w:rsid w:val="00A1018C"/>
    <w:rsid w:val="00A10AAD"/>
    <w:rsid w:val="00A117A7"/>
    <w:rsid w:val="00A11835"/>
    <w:rsid w:val="00A123E3"/>
    <w:rsid w:val="00A13BB4"/>
    <w:rsid w:val="00A1513B"/>
    <w:rsid w:val="00A16551"/>
    <w:rsid w:val="00A17D95"/>
    <w:rsid w:val="00A17F1F"/>
    <w:rsid w:val="00A2022A"/>
    <w:rsid w:val="00A21FA8"/>
    <w:rsid w:val="00A22054"/>
    <w:rsid w:val="00A220D0"/>
    <w:rsid w:val="00A23024"/>
    <w:rsid w:val="00A2321D"/>
    <w:rsid w:val="00A23268"/>
    <w:rsid w:val="00A24549"/>
    <w:rsid w:val="00A249DB"/>
    <w:rsid w:val="00A25C2E"/>
    <w:rsid w:val="00A26923"/>
    <w:rsid w:val="00A27077"/>
    <w:rsid w:val="00A2718E"/>
    <w:rsid w:val="00A272A3"/>
    <w:rsid w:val="00A307D6"/>
    <w:rsid w:val="00A3147A"/>
    <w:rsid w:val="00A32322"/>
    <w:rsid w:val="00A328C4"/>
    <w:rsid w:val="00A32E8B"/>
    <w:rsid w:val="00A34700"/>
    <w:rsid w:val="00A34BEA"/>
    <w:rsid w:val="00A361D7"/>
    <w:rsid w:val="00A36C39"/>
    <w:rsid w:val="00A37126"/>
    <w:rsid w:val="00A37222"/>
    <w:rsid w:val="00A374A7"/>
    <w:rsid w:val="00A376C8"/>
    <w:rsid w:val="00A37AAD"/>
    <w:rsid w:val="00A37DFF"/>
    <w:rsid w:val="00A40D1A"/>
    <w:rsid w:val="00A41004"/>
    <w:rsid w:val="00A41852"/>
    <w:rsid w:val="00A41B9B"/>
    <w:rsid w:val="00A41F28"/>
    <w:rsid w:val="00A425E1"/>
    <w:rsid w:val="00A43D51"/>
    <w:rsid w:val="00A43DA6"/>
    <w:rsid w:val="00A445DB"/>
    <w:rsid w:val="00A45771"/>
    <w:rsid w:val="00A45E3A"/>
    <w:rsid w:val="00A462B8"/>
    <w:rsid w:val="00A46854"/>
    <w:rsid w:val="00A46CA9"/>
    <w:rsid w:val="00A47C80"/>
    <w:rsid w:val="00A47E08"/>
    <w:rsid w:val="00A5014B"/>
    <w:rsid w:val="00A5053A"/>
    <w:rsid w:val="00A50D24"/>
    <w:rsid w:val="00A51615"/>
    <w:rsid w:val="00A52990"/>
    <w:rsid w:val="00A5318E"/>
    <w:rsid w:val="00A53574"/>
    <w:rsid w:val="00A53FB4"/>
    <w:rsid w:val="00A54F76"/>
    <w:rsid w:val="00A554D8"/>
    <w:rsid w:val="00A555EA"/>
    <w:rsid w:val="00A574EE"/>
    <w:rsid w:val="00A61371"/>
    <w:rsid w:val="00A61A98"/>
    <w:rsid w:val="00A61DF3"/>
    <w:rsid w:val="00A61EE9"/>
    <w:rsid w:val="00A63EE4"/>
    <w:rsid w:val="00A647DC"/>
    <w:rsid w:val="00A64A6D"/>
    <w:rsid w:val="00A64DA1"/>
    <w:rsid w:val="00A65B5A"/>
    <w:rsid w:val="00A66117"/>
    <w:rsid w:val="00A67887"/>
    <w:rsid w:val="00A7067A"/>
    <w:rsid w:val="00A7145C"/>
    <w:rsid w:val="00A729B1"/>
    <w:rsid w:val="00A73A63"/>
    <w:rsid w:val="00A744A7"/>
    <w:rsid w:val="00A75652"/>
    <w:rsid w:val="00A759D2"/>
    <w:rsid w:val="00A75DE3"/>
    <w:rsid w:val="00A7659D"/>
    <w:rsid w:val="00A7762C"/>
    <w:rsid w:val="00A77700"/>
    <w:rsid w:val="00A80F42"/>
    <w:rsid w:val="00A80FBB"/>
    <w:rsid w:val="00A81476"/>
    <w:rsid w:val="00A81CA5"/>
    <w:rsid w:val="00A822ED"/>
    <w:rsid w:val="00A832BC"/>
    <w:rsid w:val="00A8348C"/>
    <w:rsid w:val="00A84C27"/>
    <w:rsid w:val="00A85EF3"/>
    <w:rsid w:val="00A868E1"/>
    <w:rsid w:val="00A86A07"/>
    <w:rsid w:val="00A86C76"/>
    <w:rsid w:val="00A876A6"/>
    <w:rsid w:val="00A90242"/>
    <w:rsid w:val="00A90C0F"/>
    <w:rsid w:val="00A90C8F"/>
    <w:rsid w:val="00A90FB2"/>
    <w:rsid w:val="00A91C11"/>
    <w:rsid w:val="00A92986"/>
    <w:rsid w:val="00A92CAB"/>
    <w:rsid w:val="00A92E0B"/>
    <w:rsid w:val="00A931FD"/>
    <w:rsid w:val="00A94C1D"/>
    <w:rsid w:val="00A94E61"/>
    <w:rsid w:val="00A951F1"/>
    <w:rsid w:val="00A9542C"/>
    <w:rsid w:val="00A958DA"/>
    <w:rsid w:val="00A95C50"/>
    <w:rsid w:val="00A96953"/>
    <w:rsid w:val="00A9704C"/>
    <w:rsid w:val="00A97BEF"/>
    <w:rsid w:val="00AA079D"/>
    <w:rsid w:val="00AA0D85"/>
    <w:rsid w:val="00AA0F40"/>
    <w:rsid w:val="00AA1DFF"/>
    <w:rsid w:val="00AA2C77"/>
    <w:rsid w:val="00AA2D61"/>
    <w:rsid w:val="00AA2D7B"/>
    <w:rsid w:val="00AA2E2C"/>
    <w:rsid w:val="00AA32E2"/>
    <w:rsid w:val="00AA3A8D"/>
    <w:rsid w:val="00AA3CF3"/>
    <w:rsid w:val="00AA3E67"/>
    <w:rsid w:val="00AA4170"/>
    <w:rsid w:val="00AA429E"/>
    <w:rsid w:val="00AA4D43"/>
    <w:rsid w:val="00AA53B5"/>
    <w:rsid w:val="00AA5564"/>
    <w:rsid w:val="00AA568C"/>
    <w:rsid w:val="00AA5976"/>
    <w:rsid w:val="00AA63C1"/>
    <w:rsid w:val="00AA6B03"/>
    <w:rsid w:val="00AA7F2B"/>
    <w:rsid w:val="00AB0591"/>
    <w:rsid w:val="00AB067E"/>
    <w:rsid w:val="00AB127D"/>
    <w:rsid w:val="00AB14AA"/>
    <w:rsid w:val="00AB186C"/>
    <w:rsid w:val="00AB19F0"/>
    <w:rsid w:val="00AB2FA2"/>
    <w:rsid w:val="00AB33F5"/>
    <w:rsid w:val="00AB4384"/>
    <w:rsid w:val="00AB62B0"/>
    <w:rsid w:val="00AB635E"/>
    <w:rsid w:val="00AB6802"/>
    <w:rsid w:val="00AB7386"/>
    <w:rsid w:val="00AB7981"/>
    <w:rsid w:val="00AC06A5"/>
    <w:rsid w:val="00AC0C23"/>
    <w:rsid w:val="00AC11F8"/>
    <w:rsid w:val="00AC18FC"/>
    <w:rsid w:val="00AC1B02"/>
    <w:rsid w:val="00AC24DC"/>
    <w:rsid w:val="00AC2524"/>
    <w:rsid w:val="00AC36E7"/>
    <w:rsid w:val="00AC3787"/>
    <w:rsid w:val="00AC47F2"/>
    <w:rsid w:val="00AC5BF1"/>
    <w:rsid w:val="00AC786F"/>
    <w:rsid w:val="00AC7EC7"/>
    <w:rsid w:val="00AD02E3"/>
    <w:rsid w:val="00AD0B65"/>
    <w:rsid w:val="00AD17A4"/>
    <w:rsid w:val="00AD1DBA"/>
    <w:rsid w:val="00AD23A5"/>
    <w:rsid w:val="00AD27A2"/>
    <w:rsid w:val="00AD2BD1"/>
    <w:rsid w:val="00AD37E8"/>
    <w:rsid w:val="00AD3CE9"/>
    <w:rsid w:val="00AD3E26"/>
    <w:rsid w:val="00AD40B3"/>
    <w:rsid w:val="00AD4A23"/>
    <w:rsid w:val="00AD5E0A"/>
    <w:rsid w:val="00AD7A68"/>
    <w:rsid w:val="00AE08EB"/>
    <w:rsid w:val="00AE1E8D"/>
    <w:rsid w:val="00AE295A"/>
    <w:rsid w:val="00AE2FEB"/>
    <w:rsid w:val="00AE3EC8"/>
    <w:rsid w:val="00AE43C8"/>
    <w:rsid w:val="00AE527C"/>
    <w:rsid w:val="00AE60E7"/>
    <w:rsid w:val="00AE62F1"/>
    <w:rsid w:val="00AE64C6"/>
    <w:rsid w:val="00AE6621"/>
    <w:rsid w:val="00AE6757"/>
    <w:rsid w:val="00AE6D67"/>
    <w:rsid w:val="00AE71F7"/>
    <w:rsid w:val="00AE73DE"/>
    <w:rsid w:val="00AE7D8E"/>
    <w:rsid w:val="00AF0EB6"/>
    <w:rsid w:val="00AF1FB0"/>
    <w:rsid w:val="00AF2987"/>
    <w:rsid w:val="00AF393D"/>
    <w:rsid w:val="00AF4DDA"/>
    <w:rsid w:val="00AF54A1"/>
    <w:rsid w:val="00AF5728"/>
    <w:rsid w:val="00AF6C14"/>
    <w:rsid w:val="00AF761E"/>
    <w:rsid w:val="00AF7B3C"/>
    <w:rsid w:val="00B00355"/>
    <w:rsid w:val="00B00A77"/>
    <w:rsid w:val="00B012CB"/>
    <w:rsid w:val="00B0138A"/>
    <w:rsid w:val="00B01B0A"/>
    <w:rsid w:val="00B02153"/>
    <w:rsid w:val="00B022F1"/>
    <w:rsid w:val="00B0260A"/>
    <w:rsid w:val="00B02D5D"/>
    <w:rsid w:val="00B03123"/>
    <w:rsid w:val="00B03AEC"/>
    <w:rsid w:val="00B03DE3"/>
    <w:rsid w:val="00B0407C"/>
    <w:rsid w:val="00B04682"/>
    <w:rsid w:val="00B05305"/>
    <w:rsid w:val="00B05897"/>
    <w:rsid w:val="00B06704"/>
    <w:rsid w:val="00B07625"/>
    <w:rsid w:val="00B07CC6"/>
    <w:rsid w:val="00B07D78"/>
    <w:rsid w:val="00B1029E"/>
    <w:rsid w:val="00B10419"/>
    <w:rsid w:val="00B10C3D"/>
    <w:rsid w:val="00B10F77"/>
    <w:rsid w:val="00B118C4"/>
    <w:rsid w:val="00B11A98"/>
    <w:rsid w:val="00B121BC"/>
    <w:rsid w:val="00B12690"/>
    <w:rsid w:val="00B129E3"/>
    <w:rsid w:val="00B1345D"/>
    <w:rsid w:val="00B1360F"/>
    <w:rsid w:val="00B162F8"/>
    <w:rsid w:val="00B165FD"/>
    <w:rsid w:val="00B17373"/>
    <w:rsid w:val="00B17392"/>
    <w:rsid w:val="00B17AA7"/>
    <w:rsid w:val="00B17B80"/>
    <w:rsid w:val="00B17EB3"/>
    <w:rsid w:val="00B20B13"/>
    <w:rsid w:val="00B22D2D"/>
    <w:rsid w:val="00B23660"/>
    <w:rsid w:val="00B24003"/>
    <w:rsid w:val="00B24A9E"/>
    <w:rsid w:val="00B24D5A"/>
    <w:rsid w:val="00B260C9"/>
    <w:rsid w:val="00B2641E"/>
    <w:rsid w:val="00B26830"/>
    <w:rsid w:val="00B27807"/>
    <w:rsid w:val="00B27D85"/>
    <w:rsid w:val="00B303CC"/>
    <w:rsid w:val="00B30548"/>
    <w:rsid w:val="00B3119C"/>
    <w:rsid w:val="00B317BE"/>
    <w:rsid w:val="00B31D72"/>
    <w:rsid w:val="00B31DA2"/>
    <w:rsid w:val="00B31F94"/>
    <w:rsid w:val="00B325AF"/>
    <w:rsid w:val="00B32ADB"/>
    <w:rsid w:val="00B32E53"/>
    <w:rsid w:val="00B33009"/>
    <w:rsid w:val="00B332CE"/>
    <w:rsid w:val="00B333C9"/>
    <w:rsid w:val="00B33847"/>
    <w:rsid w:val="00B34916"/>
    <w:rsid w:val="00B34BA2"/>
    <w:rsid w:val="00B35651"/>
    <w:rsid w:val="00B35A14"/>
    <w:rsid w:val="00B35BEA"/>
    <w:rsid w:val="00B364CA"/>
    <w:rsid w:val="00B367D2"/>
    <w:rsid w:val="00B368A9"/>
    <w:rsid w:val="00B36A62"/>
    <w:rsid w:val="00B37720"/>
    <w:rsid w:val="00B401BB"/>
    <w:rsid w:val="00B413CF"/>
    <w:rsid w:val="00B41525"/>
    <w:rsid w:val="00B416DD"/>
    <w:rsid w:val="00B428F4"/>
    <w:rsid w:val="00B42AB6"/>
    <w:rsid w:val="00B43515"/>
    <w:rsid w:val="00B43640"/>
    <w:rsid w:val="00B43BEE"/>
    <w:rsid w:val="00B44092"/>
    <w:rsid w:val="00B44613"/>
    <w:rsid w:val="00B44647"/>
    <w:rsid w:val="00B44B92"/>
    <w:rsid w:val="00B45150"/>
    <w:rsid w:val="00B4581A"/>
    <w:rsid w:val="00B45B1E"/>
    <w:rsid w:val="00B45B92"/>
    <w:rsid w:val="00B4689E"/>
    <w:rsid w:val="00B468DF"/>
    <w:rsid w:val="00B47372"/>
    <w:rsid w:val="00B474D6"/>
    <w:rsid w:val="00B51287"/>
    <w:rsid w:val="00B51469"/>
    <w:rsid w:val="00B52399"/>
    <w:rsid w:val="00B52838"/>
    <w:rsid w:val="00B540CE"/>
    <w:rsid w:val="00B54739"/>
    <w:rsid w:val="00B5495B"/>
    <w:rsid w:val="00B559DF"/>
    <w:rsid w:val="00B55A31"/>
    <w:rsid w:val="00B56A7D"/>
    <w:rsid w:val="00B56EE6"/>
    <w:rsid w:val="00B6054E"/>
    <w:rsid w:val="00B60A66"/>
    <w:rsid w:val="00B60B7A"/>
    <w:rsid w:val="00B615A2"/>
    <w:rsid w:val="00B617B4"/>
    <w:rsid w:val="00B61B7F"/>
    <w:rsid w:val="00B61F63"/>
    <w:rsid w:val="00B621C1"/>
    <w:rsid w:val="00B62C91"/>
    <w:rsid w:val="00B63C41"/>
    <w:rsid w:val="00B63D86"/>
    <w:rsid w:val="00B63F79"/>
    <w:rsid w:val="00B6403A"/>
    <w:rsid w:val="00B64B58"/>
    <w:rsid w:val="00B64D29"/>
    <w:rsid w:val="00B659B9"/>
    <w:rsid w:val="00B660ED"/>
    <w:rsid w:val="00B663CD"/>
    <w:rsid w:val="00B66D42"/>
    <w:rsid w:val="00B67065"/>
    <w:rsid w:val="00B672AB"/>
    <w:rsid w:val="00B67748"/>
    <w:rsid w:val="00B67E2B"/>
    <w:rsid w:val="00B704AF"/>
    <w:rsid w:val="00B70D67"/>
    <w:rsid w:val="00B72558"/>
    <w:rsid w:val="00B725A8"/>
    <w:rsid w:val="00B72A6D"/>
    <w:rsid w:val="00B72D1E"/>
    <w:rsid w:val="00B72F45"/>
    <w:rsid w:val="00B72F4E"/>
    <w:rsid w:val="00B73FF0"/>
    <w:rsid w:val="00B74572"/>
    <w:rsid w:val="00B75F0C"/>
    <w:rsid w:val="00B769DA"/>
    <w:rsid w:val="00B76F88"/>
    <w:rsid w:val="00B77FA5"/>
    <w:rsid w:val="00B77FE9"/>
    <w:rsid w:val="00B80CAD"/>
    <w:rsid w:val="00B81131"/>
    <w:rsid w:val="00B812B3"/>
    <w:rsid w:val="00B81D2F"/>
    <w:rsid w:val="00B81EC5"/>
    <w:rsid w:val="00B82271"/>
    <w:rsid w:val="00B8260A"/>
    <w:rsid w:val="00B83188"/>
    <w:rsid w:val="00B8361F"/>
    <w:rsid w:val="00B83E08"/>
    <w:rsid w:val="00B83E32"/>
    <w:rsid w:val="00B84054"/>
    <w:rsid w:val="00B84CE2"/>
    <w:rsid w:val="00B84E13"/>
    <w:rsid w:val="00B85573"/>
    <w:rsid w:val="00B85B43"/>
    <w:rsid w:val="00B86324"/>
    <w:rsid w:val="00B86A00"/>
    <w:rsid w:val="00B86B90"/>
    <w:rsid w:val="00B86BB1"/>
    <w:rsid w:val="00B902BD"/>
    <w:rsid w:val="00B91150"/>
    <w:rsid w:val="00B91CD3"/>
    <w:rsid w:val="00B923A5"/>
    <w:rsid w:val="00B933E0"/>
    <w:rsid w:val="00B93DA4"/>
    <w:rsid w:val="00B93E28"/>
    <w:rsid w:val="00B94713"/>
    <w:rsid w:val="00B9500D"/>
    <w:rsid w:val="00B95570"/>
    <w:rsid w:val="00B9596E"/>
    <w:rsid w:val="00B968CE"/>
    <w:rsid w:val="00B97322"/>
    <w:rsid w:val="00B974E5"/>
    <w:rsid w:val="00B97715"/>
    <w:rsid w:val="00BA087B"/>
    <w:rsid w:val="00BA0FA1"/>
    <w:rsid w:val="00BA140C"/>
    <w:rsid w:val="00BA1F4F"/>
    <w:rsid w:val="00BA2841"/>
    <w:rsid w:val="00BA2A69"/>
    <w:rsid w:val="00BA4A32"/>
    <w:rsid w:val="00BA6588"/>
    <w:rsid w:val="00BA67EE"/>
    <w:rsid w:val="00BA79B7"/>
    <w:rsid w:val="00BB0135"/>
    <w:rsid w:val="00BB03AC"/>
    <w:rsid w:val="00BB14BB"/>
    <w:rsid w:val="00BB1854"/>
    <w:rsid w:val="00BB21E1"/>
    <w:rsid w:val="00BB2D15"/>
    <w:rsid w:val="00BB2EF6"/>
    <w:rsid w:val="00BB3304"/>
    <w:rsid w:val="00BB3EC6"/>
    <w:rsid w:val="00BB4438"/>
    <w:rsid w:val="00BB579C"/>
    <w:rsid w:val="00BB61FB"/>
    <w:rsid w:val="00BB7085"/>
    <w:rsid w:val="00BB744F"/>
    <w:rsid w:val="00BB7D88"/>
    <w:rsid w:val="00BC04C7"/>
    <w:rsid w:val="00BC114E"/>
    <w:rsid w:val="00BC1ED6"/>
    <w:rsid w:val="00BC203B"/>
    <w:rsid w:val="00BC26E4"/>
    <w:rsid w:val="00BC2F2C"/>
    <w:rsid w:val="00BC3052"/>
    <w:rsid w:val="00BC3706"/>
    <w:rsid w:val="00BC4AD9"/>
    <w:rsid w:val="00BC53EE"/>
    <w:rsid w:val="00BC5CD9"/>
    <w:rsid w:val="00BD074D"/>
    <w:rsid w:val="00BD0AF7"/>
    <w:rsid w:val="00BD103D"/>
    <w:rsid w:val="00BD47C0"/>
    <w:rsid w:val="00BD4EDB"/>
    <w:rsid w:val="00BD541F"/>
    <w:rsid w:val="00BD60DB"/>
    <w:rsid w:val="00BD7AAF"/>
    <w:rsid w:val="00BE19C3"/>
    <w:rsid w:val="00BE1D98"/>
    <w:rsid w:val="00BE1ED4"/>
    <w:rsid w:val="00BE1FDA"/>
    <w:rsid w:val="00BE2568"/>
    <w:rsid w:val="00BE2AE7"/>
    <w:rsid w:val="00BE2C69"/>
    <w:rsid w:val="00BE2E90"/>
    <w:rsid w:val="00BE307D"/>
    <w:rsid w:val="00BE3C1F"/>
    <w:rsid w:val="00BE4405"/>
    <w:rsid w:val="00BE64D8"/>
    <w:rsid w:val="00BE6842"/>
    <w:rsid w:val="00BE6B2C"/>
    <w:rsid w:val="00BE7E62"/>
    <w:rsid w:val="00BF02C3"/>
    <w:rsid w:val="00BF0BFD"/>
    <w:rsid w:val="00BF105B"/>
    <w:rsid w:val="00BF1490"/>
    <w:rsid w:val="00BF1F3A"/>
    <w:rsid w:val="00BF2200"/>
    <w:rsid w:val="00BF2362"/>
    <w:rsid w:val="00BF3926"/>
    <w:rsid w:val="00BF3BAD"/>
    <w:rsid w:val="00BF3CB4"/>
    <w:rsid w:val="00BF40E8"/>
    <w:rsid w:val="00BF4163"/>
    <w:rsid w:val="00BF43EE"/>
    <w:rsid w:val="00BF4947"/>
    <w:rsid w:val="00BF4F27"/>
    <w:rsid w:val="00BF5FE4"/>
    <w:rsid w:val="00BF621A"/>
    <w:rsid w:val="00BF7515"/>
    <w:rsid w:val="00C0113F"/>
    <w:rsid w:val="00C019C9"/>
    <w:rsid w:val="00C0235C"/>
    <w:rsid w:val="00C0283D"/>
    <w:rsid w:val="00C02AA8"/>
    <w:rsid w:val="00C04304"/>
    <w:rsid w:val="00C0436C"/>
    <w:rsid w:val="00C04B81"/>
    <w:rsid w:val="00C057B2"/>
    <w:rsid w:val="00C0766D"/>
    <w:rsid w:val="00C07A91"/>
    <w:rsid w:val="00C103E1"/>
    <w:rsid w:val="00C107D1"/>
    <w:rsid w:val="00C112E0"/>
    <w:rsid w:val="00C1171C"/>
    <w:rsid w:val="00C11DD4"/>
    <w:rsid w:val="00C11E65"/>
    <w:rsid w:val="00C123DB"/>
    <w:rsid w:val="00C12426"/>
    <w:rsid w:val="00C1354A"/>
    <w:rsid w:val="00C13ECB"/>
    <w:rsid w:val="00C144AB"/>
    <w:rsid w:val="00C14667"/>
    <w:rsid w:val="00C14BBC"/>
    <w:rsid w:val="00C154F9"/>
    <w:rsid w:val="00C16550"/>
    <w:rsid w:val="00C1699A"/>
    <w:rsid w:val="00C174A6"/>
    <w:rsid w:val="00C17A54"/>
    <w:rsid w:val="00C17B0D"/>
    <w:rsid w:val="00C17F10"/>
    <w:rsid w:val="00C200FD"/>
    <w:rsid w:val="00C21B48"/>
    <w:rsid w:val="00C21FD1"/>
    <w:rsid w:val="00C223E6"/>
    <w:rsid w:val="00C22B00"/>
    <w:rsid w:val="00C22F2E"/>
    <w:rsid w:val="00C23194"/>
    <w:rsid w:val="00C24152"/>
    <w:rsid w:val="00C244C5"/>
    <w:rsid w:val="00C24569"/>
    <w:rsid w:val="00C24AD5"/>
    <w:rsid w:val="00C24C82"/>
    <w:rsid w:val="00C25232"/>
    <w:rsid w:val="00C25DD7"/>
    <w:rsid w:val="00C26029"/>
    <w:rsid w:val="00C26076"/>
    <w:rsid w:val="00C26364"/>
    <w:rsid w:val="00C26555"/>
    <w:rsid w:val="00C2794C"/>
    <w:rsid w:val="00C302A1"/>
    <w:rsid w:val="00C30DAB"/>
    <w:rsid w:val="00C30EBA"/>
    <w:rsid w:val="00C322D3"/>
    <w:rsid w:val="00C323BF"/>
    <w:rsid w:val="00C323C3"/>
    <w:rsid w:val="00C32AA9"/>
    <w:rsid w:val="00C33147"/>
    <w:rsid w:val="00C33360"/>
    <w:rsid w:val="00C3369C"/>
    <w:rsid w:val="00C3487B"/>
    <w:rsid w:val="00C34E37"/>
    <w:rsid w:val="00C34F36"/>
    <w:rsid w:val="00C357D6"/>
    <w:rsid w:val="00C361C5"/>
    <w:rsid w:val="00C373E5"/>
    <w:rsid w:val="00C37559"/>
    <w:rsid w:val="00C37A5F"/>
    <w:rsid w:val="00C37B35"/>
    <w:rsid w:val="00C41605"/>
    <w:rsid w:val="00C41618"/>
    <w:rsid w:val="00C42069"/>
    <w:rsid w:val="00C44190"/>
    <w:rsid w:val="00C4440A"/>
    <w:rsid w:val="00C4508E"/>
    <w:rsid w:val="00C45286"/>
    <w:rsid w:val="00C4544A"/>
    <w:rsid w:val="00C45A47"/>
    <w:rsid w:val="00C463DC"/>
    <w:rsid w:val="00C47CB7"/>
    <w:rsid w:val="00C500AB"/>
    <w:rsid w:val="00C50527"/>
    <w:rsid w:val="00C50F03"/>
    <w:rsid w:val="00C529BA"/>
    <w:rsid w:val="00C5315E"/>
    <w:rsid w:val="00C55460"/>
    <w:rsid w:val="00C55782"/>
    <w:rsid w:val="00C56C36"/>
    <w:rsid w:val="00C56EF1"/>
    <w:rsid w:val="00C56FF0"/>
    <w:rsid w:val="00C5707D"/>
    <w:rsid w:val="00C572D2"/>
    <w:rsid w:val="00C61780"/>
    <w:rsid w:val="00C61868"/>
    <w:rsid w:val="00C61F01"/>
    <w:rsid w:val="00C61F96"/>
    <w:rsid w:val="00C62550"/>
    <w:rsid w:val="00C629BC"/>
    <w:rsid w:val="00C63B86"/>
    <w:rsid w:val="00C644C1"/>
    <w:rsid w:val="00C64606"/>
    <w:rsid w:val="00C64BA9"/>
    <w:rsid w:val="00C65AB5"/>
    <w:rsid w:val="00C66204"/>
    <w:rsid w:val="00C700E8"/>
    <w:rsid w:val="00C70210"/>
    <w:rsid w:val="00C7247C"/>
    <w:rsid w:val="00C724BB"/>
    <w:rsid w:val="00C72B38"/>
    <w:rsid w:val="00C72B6A"/>
    <w:rsid w:val="00C73275"/>
    <w:rsid w:val="00C73581"/>
    <w:rsid w:val="00C74175"/>
    <w:rsid w:val="00C74C60"/>
    <w:rsid w:val="00C75E48"/>
    <w:rsid w:val="00C76A11"/>
    <w:rsid w:val="00C776C2"/>
    <w:rsid w:val="00C80A83"/>
    <w:rsid w:val="00C81352"/>
    <w:rsid w:val="00C8135A"/>
    <w:rsid w:val="00C81B60"/>
    <w:rsid w:val="00C8350E"/>
    <w:rsid w:val="00C8382E"/>
    <w:rsid w:val="00C8431D"/>
    <w:rsid w:val="00C84AAB"/>
    <w:rsid w:val="00C85B2E"/>
    <w:rsid w:val="00C866C8"/>
    <w:rsid w:val="00C86904"/>
    <w:rsid w:val="00C8718E"/>
    <w:rsid w:val="00C87A8A"/>
    <w:rsid w:val="00C87F41"/>
    <w:rsid w:val="00C90164"/>
    <w:rsid w:val="00C9098C"/>
    <w:rsid w:val="00C90B48"/>
    <w:rsid w:val="00C91D03"/>
    <w:rsid w:val="00C91DB6"/>
    <w:rsid w:val="00C91E8C"/>
    <w:rsid w:val="00C92126"/>
    <w:rsid w:val="00C92494"/>
    <w:rsid w:val="00C92618"/>
    <w:rsid w:val="00C93304"/>
    <w:rsid w:val="00C93933"/>
    <w:rsid w:val="00C9429F"/>
    <w:rsid w:val="00C95AA0"/>
    <w:rsid w:val="00C95B9E"/>
    <w:rsid w:val="00C95BDC"/>
    <w:rsid w:val="00C95E21"/>
    <w:rsid w:val="00C96FAB"/>
    <w:rsid w:val="00CA039E"/>
    <w:rsid w:val="00CA14DA"/>
    <w:rsid w:val="00CA214F"/>
    <w:rsid w:val="00CA2217"/>
    <w:rsid w:val="00CA394E"/>
    <w:rsid w:val="00CA3D02"/>
    <w:rsid w:val="00CA4BCD"/>
    <w:rsid w:val="00CA4C85"/>
    <w:rsid w:val="00CA58AA"/>
    <w:rsid w:val="00CA5962"/>
    <w:rsid w:val="00CA6809"/>
    <w:rsid w:val="00CA6F54"/>
    <w:rsid w:val="00CA6F90"/>
    <w:rsid w:val="00CA7225"/>
    <w:rsid w:val="00CA7C26"/>
    <w:rsid w:val="00CA7DD8"/>
    <w:rsid w:val="00CA7E17"/>
    <w:rsid w:val="00CB03BE"/>
    <w:rsid w:val="00CB06C9"/>
    <w:rsid w:val="00CB0D40"/>
    <w:rsid w:val="00CB1056"/>
    <w:rsid w:val="00CB1823"/>
    <w:rsid w:val="00CB1C3D"/>
    <w:rsid w:val="00CB1EA6"/>
    <w:rsid w:val="00CB209D"/>
    <w:rsid w:val="00CB2663"/>
    <w:rsid w:val="00CB3340"/>
    <w:rsid w:val="00CB33D5"/>
    <w:rsid w:val="00CB387D"/>
    <w:rsid w:val="00CB3ACE"/>
    <w:rsid w:val="00CB3EE9"/>
    <w:rsid w:val="00CB4945"/>
    <w:rsid w:val="00CB4FB6"/>
    <w:rsid w:val="00CB60D0"/>
    <w:rsid w:val="00CB6398"/>
    <w:rsid w:val="00CB765C"/>
    <w:rsid w:val="00CB7ACC"/>
    <w:rsid w:val="00CC07E6"/>
    <w:rsid w:val="00CC1A50"/>
    <w:rsid w:val="00CC2BF8"/>
    <w:rsid w:val="00CC3784"/>
    <w:rsid w:val="00CC46D1"/>
    <w:rsid w:val="00CD0AA9"/>
    <w:rsid w:val="00CD0B33"/>
    <w:rsid w:val="00CD0FC9"/>
    <w:rsid w:val="00CD1349"/>
    <w:rsid w:val="00CD35BB"/>
    <w:rsid w:val="00CD3759"/>
    <w:rsid w:val="00CD4252"/>
    <w:rsid w:val="00CD48B3"/>
    <w:rsid w:val="00CD48FB"/>
    <w:rsid w:val="00CD49A0"/>
    <w:rsid w:val="00CD63E3"/>
    <w:rsid w:val="00CD6A96"/>
    <w:rsid w:val="00CD74C8"/>
    <w:rsid w:val="00CD7BFD"/>
    <w:rsid w:val="00CD7D84"/>
    <w:rsid w:val="00CE00E0"/>
    <w:rsid w:val="00CE029C"/>
    <w:rsid w:val="00CE0DC4"/>
    <w:rsid w:val="00CE10ED"/>
    <w:rsid w:val="00CE2732"/>
    <w:rsid w:val="00CE4C08"/>
    <w:rsid w:val="00CE5DFF"/>
    <w:rsid w:val="00CE5E17"/>
    <w:rsid w:val="00CF0F5C"/>
    <w:rsid w:val="00CF1DC6"/>
    <w:rsid w:val="00CF26AB"/>
    <w:rsid w:val="00CF3580"/>
    <w:rsid w:val="00CF3D0C"/>
    <w:rsid w:val="00CF4A0E"/>
    <w:rsid w:val="00CF76D9"/>
    <w:rsid w:val="00D00AD3"/>
    <w:rsid w:val="00D00BFA"/>
    <w:rsid w:val="00D01AAB"/>
    <w:rsid w:val="00D021AE"/>
    <w:rsid w:val="00D027E3"/>
    <w:rsid w:val="00D05096"/>
    <w:rsid w:val="00D0591A"/>
    <w:rsid w:val="00D05BF2"/>
    <w:rsid w:val="00D06CB3"/>
    <w:rsid w:val="00D06EE9"/>
    <w:rsid w:val="00D06F49"/>
    <w:rsid w:val="00D076B4"/>
    <w:rsid w:val="00D07E28"/>
    <w:rsid w:val="00D1028D"/>
    <w:rsid w:val="00D10FFA"/>
    <w:rsid w:val="00D11594"/>
    <w:rsid w:val="00D128D7"/>
    <w:rsid w:val="00D130D0"/>
    <w:rsid w:val="00D131D0"/>
    <w:rsid w:val="00D1455F"/>
    <w:rsid w:val="00D1458E"/>
    <w:rsid w:val="00D14591"/>
    <w:rsid w:val="00D14A92"/>
    <w:rsid w:val="00D14D57"/>
    <w:rsid w:val="00D151C8"/>
    <w:rsid w:val="00D15D53"/>
    <w:rsid w:val="00D16684"/>
    <w:rsid w:val="00D175DD"/>
    <w:rsid w:val="00D17831"/>
    <w:rsid w:val="00D17940"/>
    <w:rsid w:val="00D21103"/>
    <w:rsid w:val="00D21552"/>
    <w:rsid w:val="00D21B6F"/>
    <w:rsid w:val="00D223DB"/>
    <w:rsid w:val="00D22C88"/>
    <w:rsid w:val="00D23376"/>
    <w:rsid w:val="00D23AB7"/>
    <w:rsid w:val="00D23F8E"/>
    <w:rsid w:val="00D24282"/>
    <w:rsid w:val="00D24691"/>
    <w:rsid w:val="00D24909"/>
    <w:rsid w:val="00D25579"/>
    <w:rsid w:val="00D25915"/>
    <w:rsid w:val="00D26032"/>
    <w:rsid w:val="00D30746"/>
    <w:rsid w:val="00D333B2"/>
    <w:rsid w:val="00D34B55"/>
    <w:rsid w:val="00D35081"/>
    <w:rsid w:val="00D3510A"/>
    <w:rsid w:val="00D35E3B"/>
    <w:rsid w:val="00D35F85"/>
    <w:rsid w:val="00D3626F"/>
    <w:rsid w:val="00D37F09"/>
    <w:rsid w:val="00D40503"/>
    <w:rsid w:val="00D41874"/>
    <w:rsid w:val="00D41B7A"/>
    <w:rsid w:val="00D4223F"/>
    <w:rsid w:val="00D42E4C"/>
    <w:rsid w:val="00D42F91"/>
    <w:rsid w:val="00D43547"/>
    <w:rsid w:val="00D45B24"/>
    <w:rsid w:val="00D47B11"/>
    <w:rsid w:val="00D50161"/>
    <w:rsid w:val="00D501FC"/>
    <w:rsid w:val="00D50CFF"/>
    <w:rsid w:val="00D51969"/>
    <w:rsid w:val="00D52ED3"/>
    <w:rsid w:val="00D530F0"/>
    <w:rsid w:val="00D53E66"/>
    <w:rsid w:val="00D548DA"/>
    <w:rsid w:val="00D555B8"/>
    <w:rsid w:val="00D561EC"/>
    <w:rsid w:val="00D56BDC"/>
    <w:rsid w:val="00D57FC7"/>
    <w:rsid w:val="00D6050F"/>
    <w:rsid w:val="00D60691"/>
    <w:rsid w:val="00D617DB"/>
    <w:rsid w:val="00D61A19"/>
    <w:rsid w:val="00D62356"/>
    <w:rsid w:val="00D62990"/>
    <w:rsid w:val="00D629EE"/>
    <w:rsid w:val="00D629F2"/>
    <w:rsid w:val="00D62C75"/>
    <w:rsid w:val="00D62EAC"/>
    <w:rsid w:val="00D65A08"/>
    <w:rsid w:val="00D6773A"/>
    <w:rsid w:val="00D703CC"/>
    <w:rsid w:val="00D71493"/>
    <w:rsid w:val="00D714FE"/>
    <w:rsid w:val="00D715F9"/>
    <w:rsid w:val="00D71841"/>
    <w:rsid w:val="00D71D55"/>
    <w:rsid w:val="00D71E12"/>
    <w:rsid w:val="00D7243C"/>
    <w:rsid w:val="00D72A8E"/>
    <w:rsid w:val="00D7372A"/>
    <w:rsid w:val="00D73A08"/>
    <w:rsid w:val="00D73A16"/>
    <w:rsid w:val="00D73E27"/>
    <w:rsid w:val="00D74781"/>
    <w:rsid w:val="00D747E3"/>
    <w:rsid w:val="00D74C0D"/>
    <w:rsid w:val="00D76694"/>
    <w:rsid w:val="00D80222"/>
    <w:rsid w:val="00D807DF"/>
    <w:rsid w:val="00D8098A"/>
    <w:rsid w:val="00D80C30"/>
    <w:rsid w:val="00D81AD3"/>
    <w:rsid w:val="00D83CB8"/>
    <w:rsid w:val="00D84118"/>
    <w:rsid w:val="00D85A57"/>
    <w:rsid w:val="00D85EE9"/>
    <w:rsid w:val="00D8641C"/>
    <w:rsid w:val="00D86AB1"/>
    <w:rsid w:val="00D87B1A"/>
    <w:rsid w:val="00D87E53"/>
    <w:rsid w:val="00D90C43"/>
    <w:rsid w:val="00D90F5A"/>
    <w:rsid w:val="00D926CA"/>
    <w:rsid w:val="00D92736"/>
    <w:rsid w:val="00D92C53"/>
    <w:rsid w:val="00D94F8D"/>
    <w:rsid w:val="00D95E2E"/>
    <w:rsid w:val="00D9690C"/>
    <w:rsid w:val="00DA130E"/>
    <w:rsid w:val="00DA15B5"/>
    <w:rsid w:val="00DA1B7E"/>
    <w:rsid w:val="00DA2CA2"/>
    <w:rsid w:val="00DA2CC4"/>
    <w:rsid w:val="00DA31C4"/>
    <w:rsid w:val="00DA5E65"/>
    <w:rsid w:val="00DA6589"/>
    <w:rsid w:val="00DA67F4"/>
    <w:rsid w:val="00DA6C67"/>
    <w:rsid w:val="00DA7B06"/>
    <w:rsid w:val="00DA7E77"/>
    <w:rsid w:val="00DB0257"/>
    <w:rsid w:val="00DB0C32"/>
    <w:rsid w:val="00DB1C77"/>
    <w:rsid w:val="00DB1E54"/>
    <w:rsid w:val="00DB1F00"/>
    <w:rsid w:val="00DB2A8E"/>
    <w:rsid w:val="00DB32FB"/>
    <w:rsid w:val="00DB35D3"/>
    <w:rsid w:val="00DB3925"/>
    <w:rsid w:val="00DB479D"/>
    <w:rsid w:val="00DB4A45"/>
    <w:rsid w:val="00DB686A"/>
    <w:rsid w:val="00DB7BF6"/>
    <w:rsid w:val="00DB7CD9"/>
    <w:rsid w:val="00DC07A1"/>
    <w:rsid w:val="00DC114E"/>
    <w:rsid w:val="00DC18E5"/>
    <w:rsid w:val="00DC1AAA"/>
    <w:rsid w:val="00DC289E"/>
    <w:rsid w:val="00DC2F46"/>
    <w:rsid w:val="00DC2FBF"/>
    <w:rsid w:val="00DC434A"/>
    <w:rsid w:val="00DC4AB7"/>
    <w:rsid w:val="00DC4CC7"/>
    <w:rsid w:val="00DC4D39"/>
    <w:rsid w:val="00DC4EC2"/>
    <w:rsid w:val="00DC4ECE"/>
    <w:rsid w:val="00DC52B2"/>
    <w:rsid w:val="00DC5FEF"/>
    <w:rsid w:val="00DC6808"/>
    <w:rsid w:val="00DC7B8C"/>
    <w:rsid w:val="00DC7DE6"/>
    <w:rsid w:val="00DD01FC"/>
    <w:rsid w:val="00DD15CC"/>
    <w:rsid w:val="00DD24C5"/>
    <w:rsid w:val="00DD2981"/>
    <w:rsid w:val="00DD31B0"/>
    <w:rsid w:val="00DD45C8"/>
    <w:rsid w:val="00DD4E1D"/>
    <w:rsid w:val="00DD5899"/>
    <w:rsid w:val="00DD5FDD"/>
    <w:rsid w:val="00DD614C"/>
    <w:rsid w:val="00DD643A"/>
    <w:rsid w:val="00DD6DB4"/>
    <w:rsid w:val="00DD7157"/>
    <w:rsid w:val="00DD75FA"/>
    <w:rsid w:val="00DD782D"/>
    <w:rsid w:val="00DD7EC0"/>
    <w:rsid w:val="00DE1728"/>
    <w:rsid w:val="00DE1FCC"/>
    <w:rsid w:val="00DE266E"/>
    <w:rsid w:val="00DE379F"/>
    <w:rsid w:val="00DE3CC5"/>
    <w:rsid w:val="00DE440E"/>
    <w:rsid w:val="00DE4762"/>
    <w:rsid w:val="00DE4D61"/>
    <w:rsid w:val="00DE5739"/>
    <w:rsid w:val="00DE609A"/>
    <w:rsid w:val="00DE6169"/>
    <w:rsid w:val="00DE6419"/>
    <w:rsid w:val="00DE6C68"/>
    <w:rsid w:val="00DE7E0A"/>
    <w:rsid w:val="00DF068F"/>
    <w:rsid w:val="00DF0D36"/>
    <w:rsid w:val="00DF0F57"/>
    <w:rsid w:val="00DF1682"/>
    <w:rsid w:val="00DF20FB"/>
    <w:rsid w:val="00DF2361"/>
    <w:rsid w:val="00DF26E3"/>
    <w:rsid w:val="00DF362A"/>
    <w:rsid w:val="00DF577F"/>
    <w:rsid w:val="00DF712A"/>
    <w:rsid w:val="00DF72F4"/>
    <w:rsid w:val="00E0050D"/>
    <w:rsid w:val="00E00956"/>
    <w:rsid w:val="00E00B31"/>
    <w:rsid w:val="00E00E90"/>
    <w:rsid w:val="00E00EE6"/>
    <w:rsid w:val="00E01181"/>
    <w:rsid w:val="00E0132C"/>
    <w:rsid w:val="00E0277E"/>
    <w:rsid w:val="00E03456"/>
    <w:rsid w:val="00E036E3"/>
    <w:rsid w:val="00E03A0D"/>
    <w:rsid w:val="00E03AA2"/>
    <w:rsid w:val="00E05F0B"/>
    <w:rsid w:val="00E065D0"/>
    <w:rsid w:val="00E07BC9"/>
    <w:rsid w:val="00E10147"/>
    <w:rsid w:val="00E10E1B"/>
    <w:rsid w:val="00E11543"/>
    <w:rsid w:val="00E11957"/>
    <w:rsid w:val="00E123BC"/>
    <w:rsid w:val="00E12832"/>
    <w:rsid w:val="00E137A6"/>
    <w:rsid w:val="00E1387E"/>
    <w:rsid w:val="00E149B1"/>
    <w:rsid w:val="00E15736"/>
    <w:rsid w:val="00E158B9"/>
    <w:rsid w:val="00E15C5A"/>
    <w:rsid w:val="00E15C9F"/>
    <w:rsid w:val="00E17913"/>
    <w:rsid w:val="00E17DFD"/>
    <w:rsid w:val="00E20400"/>
    <w:rsid w:val="00E2041E"/>
    <w:rsid w:val="00E21AAE"/>
    <w:rsid w:val="00E2274E"/>
    <w:rsid w:val="00E22E00"/>
    <w:rsid w:val="00E23591"/>
    <w:rsid w:val="00E23C8D"/>
    <w:rsid w:val="00E23CC7"/>
    <w:rsid w:val="00E24508"/>
    <w:rsid w:val="00E2500B"/>
    <w:rsid w:val="00E250F5"/>
    <w:rsid w:val="00E25FC8"/>
    <w:rsid w:val="00E26443"/>
    <w:rsid w:val="00E26E27"/>
    <w:rsid w:val="00E27373"/>
    <w:rsid w:val="00E30E76"/>
    <w:rsid w:val="00E31791"/>
    <w:rsid w:val="00E32686"/>
    <w:rsid w:val="00E33B69"/>
    <w:rsid w:val="00E33CCF"/>
    <w:rsid w:val="00E34587"/>
    <w:rsid w:val="00E34996"/>
    <w:rsid w:val="00E34A11"/>
    <w:rsid w:val="00E35045"/>
    <w:rsid w:val="00E356D2"/>
    <w:rsid w:val="00E3579C"/>
    <w:rsid w:val="00E3648F"/>
    <w:rsid w:val="00E36A8F"/>
    <w:rsid w:val="00E36B05"/>
    <w:rsid w:val="00E3724F"/>
    <w:rsid w:val="00E376D6"/>
    <w:rsid w:val="00E37DCB"/>
    <w:rsid w:val="00E37DF1"/>
    <w:rsid w:val="00E40268"/>
    <w:rsid w:val="00E40332"/>
    <w:rsid w:val="00E4034E"/>
    <w:rsid w:val="00E40756"/>
    <w:rsid w:val="00E40C32"/>
    <w:rsid w:val="00E40D1E"/>
    <w:rsid w:val="00E40DFC"/>
    <w:rsid w:val="00E40F97"/>
    <w:rsid w:val="00E420F2"/>
    <w:rsid w:val="00E421FD"/>
    <w:rsid w:val="00E42804"/>
    <w:rsid w:val="00E4378F"/>
    <w:rsid w:val="00E439C6"/>
    <w:rsid w:val="00E43C6E"/>
    <w:rsid w:val="00E442C2"/>
    <w:rsid w:val="00E448A4"/>
    <w:rsid w:val="00E45BFA"/>
    <w:rsid w:val="00E45D39"/>
    <w:rsid w:val="00E45DD1"/>
    <w:rsid w:val="00E4621B"/>
    <w:rsid w:val="00E46366"/>
    <w:rsid w:val="00E46AA2"/>
    <w:rsid w:val="00E46D2E"/>
    <w:rsid w:val="00E471E5"/>
    <w:rsid w:val="00E47310"/>
    <w:rsid w:val="00E50245"/>
    <w:rsid w:val="00E507B0"/>
    <w:rsid w:val="00E50C81"/>
    <w:rsid w:val="00E50D05"/>
    <w:rsid w:val="00E50D87"/>
    <w:rsid w:val="00E5202A"/>
    <w:rsid w:val="00E52137"/>
    <w:rsid w:val="00E526A5"/>
    <w:rsid w:val="00E52B4E"/>
    <w:rsid w:val="00E53927"/>
    <w:rsid w:val="00E54DFB"/>
    <w:rsid w:val="00E55388"/>
    <w:rsid w:val="00E563CA"/>
    <w:rsid w:val="00E56D29"/>
    <w:rsid w:val="00E56F0D"/>
    <w:rsid w:val="00E57FFB"/>
    <w:rsid w:val="00E6329E"/>
    <w:rsid w:val="00E64134"/>
    <w:rsid w:val="00E65376"/>
    <w:rsid w:val="00E65886"/>
    <w:rsid w:val="00E660B4"/>
    <w:rsid w:val="00E66B86"/>
    <w:rsid w:val="00E66B87"/>
    <w:rsid w:val="00E66E93"/>
    <w:rsid w:val="00E66F4F"/>
    <w:rsid w:val="00E700F4"/>
    <w:rsid w:val="00E70124"/>
    <w:rsid w:val="00E7072C"/>
    <w:rsid w:val="00E70F05"/>
    <w:rsid w:val="00E7108E"/>
    <w:rsid w:val="00E713D2"/>
    <w:rsid w:val="00E7146B"/>
    <w:rsid w:val="00E7179D"/>
    <w:rsid w:val="00E718B6"/>
    <w:rsid w:val="00E71CEC"/>
    <w:rsid w:val="00E71FD0"/>
    <w:rsid w:val="00E722FB"/>
    <w:rsid w:val="00E72B7B"/>
    <w:rsid w:val="00E74827"/>
    <w:rsid w:val="00E74A1B"/>
    <w:rsid w:val="00E74F2C"/>
    <w:rsid w:val="00E75AF2"/>
    <w:rsid w:val="00E75B07"/>
    <w:rsid w:val="00E75E01"/>
    <w:rsid w:val="00E778F1"/>
    <w:rsid w:val="00E77D66"/>
    <w:rsid w:val="00E77EFA"/>
    <w:rsid w:val="00E80BE3"/>
    <w:rsid w:val="00E8162A"/>
    <w:rsid w:val="00E81A2C"/>
    <w:rsid w:val="00E81C06"/>
    <w:rsid w:val="00E8246E"/>
    <w:rsid w:val="00E82EA7"/>
    <w:rsid w:val="00E83090"/>
    <w:rsid w:val="00E836D4"/>
    <w:rsid w:val="00E83C33"/>
    <w:rsid w:val="00E83D19"/>
    <w:rsid w:val="00E84012"/>
    <w:rsid w:val="00E848C4"/>
    <w:rsid w:val="00E85E26"/>
    <w:rsid w:val="00E864F6"/>
    <w:rsid w:val="00E86534"/>
    <w:rsid w:val="00E86C81"/>
    <w:rsid w:val="00E86D99"/>
    <w:rsid w:val="00E870F0"/>
    <w:rsid w:val="00E87848"/>
    <w:rsid w:val="00E87B02"/>
    <w:rsid w:val="00E87E2B"/>
    <w:rsid w:val="00E87EC4"/>
    <w:rsid w:val="00E90889"/>
    <w:rsid w:val="00E90D2D"/>
    <w:rsid w:val="00E90EFF"/>
    <w:rsid w:val="00E91037"/>
    <w:rsid w:val="00E91787"/>
    <w:rsid w:val="00E951D9"/>
    <w:rsid w:val="00E952B5"/>
    <w:rsid w:val="00E962B0"/>
    <w:rsid w:val="00E96F68"/>
    <w:rsid w:val="00E973C1"/>
    <w:rsid w:val="00E97A5C"/>
    <w:rsid w:val="00E97AEA"/>
    <w:rsid w:val="00E97B00"/>
    <w:rsid w:val="00EA02D8"/>
    <w:rsid w:val="00EA06E6"/>
    <w:rsid w:val="00EA0B0E"/>
    <w:rsid w:val="00EA0F32"/>
    <w:rsid w:val="00EA3DDF"/>
    <w:rsid w:val="00EA4E56"/>
    <w:rsid w:val="00EA4FE7"/>
    <w:rsid w:val="00EA56FB"/>
    <w:rsid w:val="00EA6228"/>
    <w:rsid w:val="00EA625D"/>
    <w:rsid w:val="00EA6719"/>
    <w:rsid w:val="00EA6EF8"/>
    <w:rsid w:val="00EA733A"/>
    <w:rsid w:val="00EA7462"/>
    <w:rsid w:val="00EA7BA7"/>
    <w:rsid w:val="00EB0959"/>
    <w:rsid w:val="00EB1A74"/>
    <w:rsid w:val="00EB44EE"/>
    <w:rsid w:val="00EB4B1F"/>
    <w:rsid w:val="00EB5521"/>
    <w:rsid w:val="00EB569C"/>
    <w:rsid w:val="00EB5C88"/>
    <w:rsid w:val="00EB6317"/>
    <w:rsid w:val="00EB6B54"/>
    <w:rsid w:val="00EB6C78"/>
    <w:rsid w:val="00EB78D2"/>
    <w:rsid w:val="00EB7B03"/>
    <w:rsid w:val="00EC00FA"/>
    <w:rsid w:val="00EC1294"/>
    <w:rsid w:val="00EC2362"/>
    <w:rsid w:val="00EC2570"/>
    <w:rsid w:val="00EC2740"/>
    <w:rsid w:val="00EC27A8"/>
    <w:rsid w:val="00EC2D83"/>
    <w:rsid w:val="00EC2FC1"/>
    <w:rsid w:val="00EC37BC"/>
    <w:rsid w:val="00EC4550"/>
    <w:rsid w:val="00EC4826"/>
    <w:rsid w:val="00EC4916"/>
    <w:rsid w:val="00EC4AB0"/>
    <w:rsid w:val="00EC51FF"/>
    <w:rsid w:val="00EC539B"/>
    <w:rsid w:val="00EC6B84"/>
    <w:rsid w:val="00EC6E73"/>
    <w:rsid w:val="00EC71A2"/>
    <w:rsid w:val="00EC730F"/>
    <w:rsid w:val="00EC74C7"/>
    <w:rsid w:val="00EC782F"/>
    <w:rsid w:val="00EC7B88"/>
    <w:rsid w:val="00ED00F5"/>
    <w:rsid w:val="00ED0512"/>
    <w:rsid w:val="00ED0C1B"/>
    <w:rsid w:val="00ED0E10"/>
    <w:rsid w:val="00ED11FE"/>
    <w:rsid w:val="00ED1227"/>
    <w:rsid w:val="00ED2613"/>
    <w:rsid w:val="00ED268C"/>
    <w:rsid w:val="00ED2D17"/>
    <w:rsid w:val="00ED30D2"/>
    <w:rsid w:val="00ED3408"/>
    <w:rsid w:val="00ED3494"/>
    <w:rsid w:val="00ED65C8"/>
    <w:rsid w:val="00ED664F"/>
    <w:rsid w:val="00ED698D"/>
    <w:rsid w:val="00ED69E4"/>
    <w:rsid w:val="00ED7167"/>
    <w:rsid w:val="00ED7A47"/>
    <w:rsid w:val="00ED7E89"/>
    <w:rsid w:val="00ED7F84"/>
    <w:rsid w:val="00EE0A14"/>
    <w:rsid w:val="00EE10EA"/>
    <w:rsid w:val="00EE2097"/>
    <w:rsid w:val="00EE36AF"/>
    <w:rsid w:val="00EE3815"/>
    <w:rsid w:val="00EE3EB3"/>
    <w:rsid w:val="00EE4ED7"/>
    <w:rsid w:val="00EE62F4"/>
    <w:rsid w:val="00EE71DB"/>
    <w:rsid w:val="00EF01D0"/>
    <w:rsid w:val="00EF035C"/>
    <w:rsid w:val="00EF08F5"/>
    <w:rsid w:val="00EF0A87"/>
    <w:rsid w:val="00EF0F11"/>
    <w:rsid w:val="00EF16DE"/>
    <w:rsid w:val="00EF1812"/>
    <w:rsid w:val="00EF1AB4"/>
    <w:rsid w:val="00EF1C6B"/>
    <w:rsid w:val="00EF1E73"/>
    <w:rsid w:val="00EF2B52"/>
    <w:rsid w:val="00EF2C5F"/>
    <w:rsid w:val="00EF30E9"/>
    <w:rsid w:val="00EF38FB"/>
    <w:rsid w:val="00EF41E5"/>
    <w:rsid w:val="00EF4AB5"/>
    <w:rsid w:val="00EF501B"/>
    <w:rsid w:val="00EF5690"/>
    <w:rsid w:val="00EF57B8"/>
    <w:rsid w:val="00EF5CBE"/>
    <w:rsid w:val="00EF75E3"/>
    <w:rsid w:val="00EF766C"/>
    <w:rsid w:val="00EF7A62"/>
    <w:rsid w:val="00EF7F98"/>
    <w:rsid w:val="00F00244"/>
    <w:rsid w:val="00F00474"/>
    <w:rsid w:val="00F00FE7"/>
    <w:rsid w:val="00F01537"/>
    <w:rsid w:val="00F01605"/>
    <w:rsid w:val="00F01E94"/>
    <w:rsid w:val="00F02E49"/>
    <w:rsid w:val="00F02EA5"/>
    <w:rsid w:val="00F0303A"/>
    <w:rsid w:val="00F03D26"/>
    <w:rsid w:val="00F0516E"/>
    <w:rsid w:val="00F05F3D"/>
    <w:rsid w:val="00F07A3B"/>
    <w:rsid w:val="00F07B0B"/>
    <w:rsid w:val="00F07D1B"/>
    <w:rsid w:val="00F10DFB"/>
    <w:rsid w:val="00F10F63"/>
    <w:rsid w:val="00F11A79"/>
    <w:rsid w:val="00F11E29"/>
    <w:rsid w:val="00F122B4"/>
    <w:rsid w:val="00F12602"/>
    <w:rsid w:val="00F129AD"/>
    <w:rsid w:val="00F132EA"/>
    <w:rsid w:val="00F13E92"/>
    <w:rsid w:val="00F14036"/>
    <w:rsid w:val="00F142FB"/>
    <w:rsid w:val="00F1579C"/>
    <w:rsid w:val="00F15EB4"/>
    <w:rsid w:val="00F1603B"/>
    <w:rsid w:val="00F16C97"/>
    <w:rsid w:val="00F17599"/>
    <w:rsid w:val="00F17EBA"/>
    <w:rsid w:val="00F20A59"/>
    <w:rsid w:val="00F218FF"/>
    <w:rsid w:val="00F21FE8"/>
    <w:rsid w:val="00F22578"/>
    <w:rsid w:val="00F22763"/>
    <w:rsid w:val="00F23A15"/>
    <w:rsid w:val="00F24C7F"/>
    <w:rsid w:val="00F252CA"/>
    <w:rsid w:val="00F2647E"/>
    <w:rsid w:val="00F26538"/>
    <w:rsid w:val="00F26FD1"/>
    <w:rsid w:val="00F2718E"/>
    <w:rsid w:val="00F30568"/>
    <w:rsid w:val="00F31071"/>
    <w:rsid w:val="00F3206B"/>
    <w:rsid w:val="00F323A6"/>
    <w:rsid w:val="00F33629"/>
    <w:rsid w:val="00F33D78"/>
    <w:rsid w:val="00F344EC"/>
    <w:rsid w:val="00F347DF"/>
    <w:rsid w:val="00F34CB1"/>
    <w:rsid w:val="00F35DD6"/>
    <w:rsid w:val="00F35F85"/>
    <w:rsid w:val="00F36BEF"/>
    <w:rsid w:val="00F37159"/>
    <w:rsid w:val="00F3744C"/>
    <w:rsid w:val="00F37603"/>
    <w:rsid w:val="00F40AD6"/>
    <w:rsid w:val="00F413FC"/>
    <w:rsid w:val="00F41834"/>
    <w:rsid w:val="00F41FF2"/>
    <w:rsid w:val="00F42921"/>
    <w:rsid w:val="00F429CE"/>
    <w:rsid w:val="00F42B91"/>
    <w:rsid w:val="00F4376A"/>
    <w:rsid w:val="00F43C68"/>
    <w:rsid w:val="00F43CD7"/>
    <w:rsid w:val="00F43FCC"/>
    <w:rsid w:val="00F45616"/>
    <w:rsid w:val="00F45CFF"/>
    <w:rsid w:val="00F46BCD"/>
    <w:rsid w:val="00F46D73"/>
    <w:rsid w:val="00F519F4"/>
    <w:rsid w:val="00F52C7E"/>
    <w:rsid w:val="00F53192"/>
    <w:rsid w:val="00F53852"/>
    <w:rsid w:val="00F53B75"/>
    <w:rsid w:val="00F53C07"/>
    <w:rsid w:val="00F54C9F"/>
    <w:rsid w:val="00F56A6E"/>
    <w:rsid w:val="00F5762B"/>
    <w:rsid w:val="00F57B59"/>
    <w:rsid w:val="00F57CD7"/>
    <w:rsid w:val="00F57EEB"/>
    <w:rsid w:val="00F60020"/>
    <w:rsid w:val="00F60CE8"/>
    <w:rsid w:val="00F61186"/>
    <w:rsid w:val="00F61442"/>
    <w:rsid w:val="00F61C9A"/>
    <w:rsid w:val="00F629FB"/>
    <w:rsid w:val="00F630A5"/>
    <w:rsid w:val="00F64F92"/>
    <w:rsid w:val="00F6630B"/>
    <w:rsid w:val="00F670D9"/>
    <w:rsid w:val="00F676A2"/>
    <w:rsid w:val="00F70615"/>
    <w:rsid w:val="00F713D2"/>
    <w:rsid w:val="00F715A8"/>
    <w:rsid w:val="00F72D2B"/>
    <w:rsid w:val="00F7350B"/>
    <w:rsid w:val="00F73A31"/>
    <w:rsid w:val="00F74039"/>
    <w:rsid w:val="00F74443"/>
    <w:rsid w:val="00F75FD8"/>
    <w:rsid w:val="00F76176"/>
    <w:rsid w:val="00F7629D"/>
    <w:rsid w:val="00F76A66"/>
    <w:rsid w:val="00F77405"/>
    <w:rsid w:val="00F778EC"/>
    <w:rsid w:val="00F77A53"/>
    <w:rsid w:val="00F8008E"/>
    <w:rsid w:val="00F80C43"/>
    <w:rsid w:val="00F81414"/>
    <w:rsid w:val="00F81EDC"/>
    <w:rsid w:val="00F81F41"/>
    <w:rsid w:val="00F8282E"/>
    <w:rsid w:val="00F8290A"/>
    <w:rsid w:val="00F82C23"/>
    <w:rsid w:val="00F842D5"/>
    <w:rsid w:val="00F85B44"/>
    <w:rsid w:val="00F87C47"/>
    <w:rsid w:val="00F90129"/>
    <w:rsid w:val="00F901E8"/>
    <w:rsid w:val="00F909F6"/>
    <w:rsid w:val="00F91401"/>
    <w:rsid w:val="00F91BB3"/>
    <w:rsid w:val="00F92B92"/>
    <w:rsid w:val="00F9372C"/>
    <w:rsid w:val="00F93755"/>
    <w:rsid w:val="00F941BB"/>
    <w:rsid w:val="00F941D6"/>
    <w:rsid w:val="00F945F2"/>
    <w:rsid w:val="00F94B2D"/>
    <w:rsid w:val="00F950DC"/>
    <w:rsid w:val="00F9550F"/>
    <w:rsid w:val="00F956E0"/>
    <w:rsid w:val="00F95741"/>
    <w:rsid w:val="00F959D0"/>
    <w:rsid w:val="00F962D2"/>
    <w:rsid w:val="00F96EA2"/>
    <w:rsid w:val="00F9703B"/>
    <w:rsid w:val="00F970B1"/>
    <w:rsid w:val="00F9715B"/>
    <w:rsid w:val="00F97BEF"/>
    <w:rsid w:val="00F97E8A"/>
    <w:rsid w:val="00FA074E"/>
    <w:rsid w:val="00FA09B2"/>
    <w:rsid w:val="00FA09CC"/>
    <w:rsid w:val="00FA0ADB"/>
    <w:rsid w:val="00FA1C0C"/>
    <w:rsid w:val="00FA1EAC"/>
    <w:rsid w:val="00FA1FEE"/>
    <w:rsid w:val="00FA2102"/>
    <w:rsid w:val="00FA22F8"/>
    <w:rsid w:val="00FA23C1"/>
    <w:rsid w:val="00FA2724"/>
    <w:rsid w:val="00FA27F0"/>
    <w:rsid w:val="00FA31D2"/>
    <w:rsid w:val="00FA3262"/>
    <w:rsid w:val="00FA3818"/>
    <w:rsid w:val="00FA3E1A"/>
    <w:rsid w:val="00FA3E9E"/>
    <w:rsid w:val="00FA4CF2"/>
    <w:rsid w:val="00FA4F01"/>
    <w:rsid w:val="00FA545C"/>
    <w:rsid w:val="00FA628E"/>
    <w:rsid w:val="00FA6589"/>
    <w:rsid w:val="00FA6D43"/>
    <w:rsid w:val="00FA77DD"/>
    <w:rsid w:val="00FA77FF"/>
    <w:rsid w:val="00FB0EED"/>
    <w:rsid w:val="00FB24A7"/>
    <w:rsid w:val="00FB2EEE"/>
    <w:rsid w:val="00FB3019"/>
    <w:rsid w:val="00FB303C"/>
    <w:rsid w:val="00FB3251"/>
    <w:rsid w:val="00FB32F0"/>
    <w:rsid w:val="00FB393C"/>
    <w:rsid w:val="00FB3947"/>
    <w:rsid w:val="00FB3CFE"/>
    <w:rsid w:val="00FB4B80"/>
    <w:rsid w:val="00FB6B91"/>
    <w:rsid w:val="00FB71AE"/>
    <w:rsid w:val="00FB79C3"/>
    <w:rsid w:val="00FC0DBB"/>
    <w:rsid w:val="00FC14BF"/>
    <w:rsid w:val="00FC2170"/>
    <w:rsid w:val="00FC2EDB"/>
    <w:rsid w:val="00FC3029"/>
    <w:rsid w:val="00FC3559"/>
    <w:rsid w:val="00FC4C87"/>
    <w:rsid w:val="00FC4E8F"/>
    <w:rsid w:val="00FC4EDA"/>
    <w:rsid w:val="00FC5365"/>
    <w:rsid w:val="00FC5AFB"/>
    <w:rsid w:val="00FC7B1C"/>
    <w:rsid w:val="00FC7B46"/>
    <w:rsid w:val="00FC7BF4"/>
    <w:rsid w:val="00FD16D0"/>
    <w:rsid w:val="00FD1FF0"/>
    <w:rsid w:val="00FD2C23"/>
    <w:rsid w:val="00FD438F"/>
    <w:rsid w:val="00FD477F"/>
    <w:rsid w:val="00FD47A1"/>
    <w:rsid w:val="00FD487A"/>
    <w:rsid w:val="00FD5C62"/>
    <w:rsid w:val="00FD5CC9"/>
    <w:rsid w:val="00FD5FD3"/>
    <w:rsid w:val="00FD5FED"/>
    <w:rsid w:val="00FD69AD"/>
    <w:rsid w:val="00FD6DBD"/>
    <w:rsid w:val="00FD71DD"/>
    <w:rsid w:val="00FD73E9"/>
    <w:rsid w:val="00FD7BC5"/>
    <w:rsid w:val="00FD7DEF"/>
    <w:rsid w:val="00FE045B"/>
    <w:rsid w:val="00FE122E"/>
    <w:rsid w:val="00FE1D30"/>
    <w:rsid w:val="00FE2244"/>
    <w:rsid w:val="00FE3853"/>
    <w:rsid w:val="00FE38BA"/>
    <w:rsid w:val="00FE41D9"/>
    <w:rsid w:val="00FE437D"/>
    <w:rsid w:val="00FE46EE"/>
    <w:rsid w:val="00FE491A"/>
    <w:rsid w:val="00FE4BFA"/>
    <w:rsid w:val="00FE509A"/>
    <w:rsid w:val="00FE5945"/>
    <w:rsid w:val="00FE6241"/>
    <w:rsid w:val="00FE6BC8"/>
    <w:rsid w:val="00FF0B62"/>
    <w:rsid w:val="00FF1845"/>
    <w:rsid w:val="00FF1C15"/>
    <w:rsid w:val="00FF3A0D"/>
    <w:rsid w:val="00FF42D6"/>
    <w:rsid w:val="00FF4309"/>
    <w:rsid w:val="00FF47E6"/>
    <w:rsid w:val="00FF4D0B"/>
    <w:rsid w:val="00FF4D77"/>
    <w:rsid w:val="00FF538D"/>
    <w:rsid w:val="00FF5551"/>
    <w:rsid w:val="00FF5757"/>
    <w:rsid w:val="00FF5D44"/>
    <w:rsid w:val="00FF6CE4"/>
    <w:rsid w:val="00FF78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2C8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
    <w:uiPriority w:val="99"/>
    <w:rsid w:val="00574754"/>
    <w:pPr>
      <w:spacing w:before="100" w:beforeAutospacing="1" w:after="100" w:afterAutospacing="1" w:line="360" w:lineRule="auto"/>
      <w:ind w:firstLine="720"/>
      <w:jc w:val="both"/>
    </w:pPr>
    <w:rPr>
      <w:sz w:val="32"/>
      <w:szCs w:val="32"/>
    </w:rPr>
  </w:style>
  <w:style w:type="paragraph" w:styleId="a4">
    <w:name w:val="header"/>
    <w:basedOn w:val="a"/>
    <w:link w:val="a5"/>
    <w:uiPriority w:val="99"/>
    <w:rsid w:val="009E0BB4"/>
    <w:pPr>
      <w:tabs>
        <w:tab w:val="center" w:pos="4677"/>
        <w:tab w:val="right" w:pos="9355"/>
      </w:tabs>
    </w:pPr>
  </w:style>
  <w:style w:type="character" w:customStyle="1" w:styleId="a5">
    <w:name w:val="Верхний колонтитул Знак"/>
    <w:link w:val="a4"/>
    <w:uiPriority w:val="99"/>
    <w:rsid w:val="009E0BB4"/>
    <w:rPr>
      <w:sz w:val="24"/>
      <w:szCs w:val="24"/>
    </w:rPr>
  </w:style>
  <w:style w:type="paragraph" w:styleId="a6">
    <w:name w:val="footer"/>
    <w:basedOn w:val="a"/>
    <w:link w:val="a7"/>
    <w:rsid w:val="009E0BB4"/>
    <w:pPr>
      <w:tabs>
        <w:tab w:val="center" w:pos="4677"/>
        <w:tab w:val="right" w:pos="9355"/>
      </w:tabs>
    </w:pPr>
  </w:style>
  <w:style w:type="character" w:customStyle="1" w:styleId="a7">
    <w:name w:val="Нижний колонтитул Знак"/>
    <w:link w:val="a6"/>
    <w:rsid w:val="009E0BB4"/>
    <w:rPr>
      <w:sz w:val="24"/>
      <w:szCs w:val="24"/>
    </w:rPr>
  </w:style>
  <w:style w:type="character" w:styleId="a8">
    <w:name w:val="Strong"/>
    <w:uiPriority w:val="22"/>
    <w:qFormat/>
    <w:rsid w:val="007F51CD"/>
    <w:rPr>
      <w:b/>
      <w:bCs/>
    </w:rPr>
  </w:style>
  <w:style w:type="paragraph" w:styleId="a9">
    <w:name w:val="Balloon Text"/>
    <w:basedOn w:val="a"/>
    <w:link w:val="aa"/>
    <w:rsid w:val="005759B9"/>
    <w:rPr>
      <w:rFonts w:ascii="Tahoma" w:hAnsi="Tahoma" w:cs="Tahoma"/>
      <w:sz w:val="16"/>
      <w:szCs w:val="16"/>
    </w:rPr>
  </w:style>
  <w:style w:type="character" w:customStyle="1" w:styleId="aa">
    <w:name w:val="Текст выноски Знак"/>
    <w:link w:val="a9"/>
    <w:rsid w:val="005759B9"/>
    <w:rPr>
      <w:rFonts w:ascii="Tahoma" w:hAnsi="Tahoma" w:cs="Tahoma"/>
      <w:sz w:val="16"/>
      <w:szCs w:val="16"/>
    </w:rPr>
  </w:style>
  <w:style w:type="paragraph" w:styleId="2">
    <w:name w:val="Body Text 2"/>
    <w:basedOn w:val="a"/>
    <w:link w:val="20"/>
    <w:rsid w:val="00AA079D"/>
    <w:pPr>
      <w:jc w:val="center"/>
    </w:pPr>
    <w:rPr>
      <w:sz w:val="28"/>
    </w:rPr>
  </w:style>
  <w:style w:type="character" w:customStyle="1" w:styleId="20">
    <w:name w:val="Основной текст 2 Знак"/>
    <w:link w:val="2"/>
    <w:rsid w:val="00AA079D"/>
    <w:rPr>
      <w:sz w:val="28"/>
      <w:szCs w:val="24"/>
    </w:rPr>
  </w:style>
  <w:style w:type="table" w:styleId="ab">
    <w:name w:val="Table Grid"/>
    <w:basedOn w:val="a1"/>
    <w:rsid w:val="00B473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11">
    <w:name w:val="font11"/>
    <w:basedOn w:val="a"/>
    <w:rsid w:val="00AF1FB0"/>
    <w:pPr>
      <w:spacing w:before="100" w:beforeAutospacing="1" w:after="100" w:afterAutospacing="1"/>
    </w:pPr>
    <w:rPr>
      <w:color w:val="000000"/>
    </w:rPr>
  </w:style>
  <w:style w:type="paragraph" w:styleId="ac">
    <w:name w:val="endnote text"/>
    <w:basedOn w:val="a"/>
    <w:link w:val="ad"/>
    <w:unhideWhenUsed/>
    <w:rsid w:val="00E87E2B"/>
    <w:rPr>
      <w:sz w:val="20"/>
      <w:szCs w:val="20"/>
    </w:rPr>
  </w:style>
  <w:style w:type="character" w:customStyle="1" w:styleId="ad">
    <w:name w:val="Текст концевой сноски Знак"/>
    <w:basedOn w:val="a0"/>
    <w:link w:val="ac"/>
    <w:rsid w:val="00E87E2B"/>
  </w:style>
  <w:style w:type="character" w:styleId="ae">
    <w:name w:val="endnote reference"/>
    <w:unhideWhenUsed/>
    <w:rsid w:val="00E87E2B"/>
    <w:rPr>
      <w:vertAlign w:val="superscript"/>
    </w:rPr>
  </w:style>
  <w:style w:type="paragraph" w:styleId="af">
    <w:name w:val="footnote text"/>
    <w:basedOn w:val="a"/>
    <w:link w:val="af0"/>
    <w:rsid w:val="00FA2724"/>
    <w:rPr>
      <w:sz w:val="20"/>
      <w:szCs w:val="20"/>
    </w:rPr>
  </w:style>
  <w:style w:type="character" w:customStyle="1" w:styleId="af0">
    <w:name w:val="Текст сноски Знак"/>
    <w:basedOn w:val="a0"/>
    <w:link w:val="af"/>
    <w:rsid w:val="00FA2724"/>
  </w:style>
  <w:style w:type="character" w:styleId="af1">
    <w:name w:val="footnote reference"/>
    <w:rsid w:val="00FA2724"/>
    <w:rPr>
      <w:vertAlign w:val="superscript"/>
    </w:rPr>
  </w:style>
  <w:style w:type="paragraph" w:customStyle="1" w:styleId="ConsPlusNormal">
    <w:name w:val="ConsPlusNormal"/>
    <w:rsid w:val="00755E1A"/>
    <w:pPr>
      <w:autoSpaceDE w:val="0"/>
      <w:autoSpaceDN w:val="0"/>
      <w:adjustRightInd w:val="0"/>
    </w:pPr>
    <w:rPr>
      <w:rFonts w:eastAsia="Calibri"/>
      <w:b/>
      <w:bCs/>
      <w:sz w:val="30"/>
      <w:szCs w:val="30"/>
      <w:lang w:eastAsia="en-US"/>
    </w:rPr>
  </w:style>
  <w:style w:type="paragraph" w:customStyle="1" w:styleId="Default">
    <w:name w:val="Default"/>
    <w:rsid w:val="00755E1A"/>
    <w:pPr>
      <w:autoSpaceDE w:val="0"/>
      <w:autoSpaceDN w:val="0"/>
      <w:adjustRightInd w:val="0"/>
    </w:pPr>
    <w:rPr>
      <w:color w:val="000000"/>
      <w:sz w:val="24"/>
      <w:szCs w:val="24"/>
    </w:rPr>
  </w:style>
  <w:style w:type="character" w:customStyle="1" w:styleId="af2">
    <w:name w:val="Основной текст_"/>
    <w:basedOn w:val="a0"/>
    <w:link w:val="1"/>
    <w:rsid w:val="00755E1A"/>
    <w:rPr>
      <w:sz w:val="28"/>
      <w:szCs w:val="28"/>
      <w:shd w:val="clear" w:color="auto" w:fill="FFFFFF"/>
    </w:rPr>
  </w:style>
  <w:style w:type="paragraph" w:customStyle="1" w:styleId="1">
    <w:name w:val="Основной текст1"/>
    <w:basedOn w:val="a"/>
    <w:link w:val="af2"/>
    <w:rsid w:val="00755E1A"/>
    <w:pPr>
      <w:shd w:val="clear" w:color="auto" w:fill="FFFFFF"/>
      <w:spacing w:before="360" w:line="350" w:lineRule="exact"/>
      <w:jc w:val="both"/>
    </w:pPr>
    <w:rPr>
      <w:sz w:val="28"/>
      <w:szCs w:val="28"/>
    </w:rPr>
  </w:style>
  <w:style w:type="paragraph" w:customStyle="1" w:styleId="3">
    <w:name w:val="Абзац списка3"/>
    <w:basedOn w:val="a"/>
    <w:rsid w:val="007537A3"/>
    <w:pPr>
      <w:ind w:left="720"/>
      <w:contextualSpacing/>
    </w:pPr>
    <w:rPr>
      <w:rFonts w:eastAsia="Calibri"/>
      <w:sz w:val="20"/>
      <w:szCs w:val="20"/>
    </w:rPr>
  </w:style>
  <w:style w:type="character" w:customStyle="1" w:styleId="FontStyle31">
    <w:name w:val="Font Style31"/>
    <w:basedOn w:val="a0"/>
    <w:uiPriority w:val="99"/>
    <w:rsid w:val="007537A3"/>
    <w:rPr>
      <w:rFonts w:ascii="Times New Roman" w:hAnsi="Times New Roman" w:cs="Times New Roman"/>
      <w:sz w:val="26"/>
      <w:szCs w:val="26"/>
    </w:rPr>
  </w:style>
  <w:style w:type="paragraph" w:styleId="af3">
    <w:name w:val="List Paragraph"/>
    <w:basedOn w:val="a"/>
    <w:link w:val="af4"/>
    <w:uiPriority w:val="34"/>
    <w:qFormat/>
    <w:rsid w:val="00370640"/>
    <w:pPr>
      <w:spacing w:after="200" w:line="276" w:lineRule="auto"/>
      <w:ind w:left="720"/>
      <w:contextualSpacing/>
    </w:pPr>
    <w:rPr>
      <w:rFonts w:ascii="Calibri" w:eastAsia="Calibri" w:hAnsi="Calibri"/>
      <w:sz w:val="22"/>
      <w:szCs w:val="22"/>
      <w:lang w:eastAsia="en-US"/>
    </w:rPr>
  </w:style>
  <w:style w:type="paragraph" w:styleId="af5">
    <w:name w:val="No Spacing"/>
    <w:uiPriority w:val="1"/>
    <w:qFormat/>
    <w:rsid w:val="00333831"/>
    <w:pPr>
      <w:jc w:val="center"/>
    </w:pPr>
    <w:rPr>
      <w:sz w:val="24"/>
      <w:szCs w:val="24"/>
    </w:rPr>
  </w:style>
  <w:style w:type="character" w:customStyle="1" w:styleId="apple-converted-space">
    <w:name w:val="apple-converted-space"/>
    <w:basedOn w:val="a0"/>
    <w:rsid w:val="00152750"/>
  </w:style>
  <w:style w:type="character" w:customStyle="1" w:styleId="af4">
    <w:name w:val="Абзац списка Знак"/>
    <w:basedOn w:val="a0"/>
    <w:link w:val="af3"/>
    <w:uiPriority w:val="34"/>
    <w:locked/>
    <w:rsid w:val="00152750"/>
    <w:rPr>
      <w:rFonts w:ascii="Calibri" w:eastAsia="Calibri" w:hAnsi="Calibri"/>
      <w:sz w:val="22"/>
      <w:szCs w:val="22"/>
      <w:lang w:eastAsia="en-US"/>
    </w:rPr>
  </w:style>
  <w:style w:type="paragraph" w:styleId="af6">
    <w:name w:val="Body Text"/>
    <w:basedOn w:val="a"/>
    <w:link w:val="af7"/>
    <w:rsid w:val="00D74781"/>
    <w:pPr>
      <w:spacing w:after="120"/>
    </w:pPr>
  </w:style>
  <w:style w:type="character" w:customStyle="1" w:styleId="af7">
    <w:name w:val="Основной текст Знак"/>
    <w:basedOn w:val="a0"/>
    <w:link w:val="af6"/>
    <w:rsid w:val="00D74781"/>
    <w:rPr>
      <w:sz w:val="24"/>
      <w:szCs w:val="24"/>
    </w:rPr>
  </w:style>
  <w:style w:type="paragraph" w:styleId="af8">
    <w:name w:val="Body Text First Indent"/>
    <w:basedOn w:val="af6"/>
    <w:link w:val="af9"/>
    <w:rsid w:val="00D74781"/>
    <w:pPr>
      <w:spacing w:after="0"/>
      <w:ind w:firstLine="360"/>
    </w:pPr>
  </w:style>
  <w:style w:type="character" w:customStyle="1" w:styleId="af9">
    <w:name w:val="Красная строка Знак"/>
    <w:basedOn w:val="af7"/>
    <w:link w:val="af8"/>
    <w:rsid w:val="00D74781"/>
  </w:style>
  <w:style w:type="character" w:customStyle="1" w:styleId="A30">
    <w:name w:val="A3"/>
    <w:uiPriority w:val="99"/>
    <w:rsid w:val="00D74781"/>
    <w:rPr>
      <w:color w:val="000000"/>
      <w:sz w:val="18"/>
    </w:rPr>
  </w:style>
  <w:style w:type="character" w:customStyle="1" w:styleId="FontStyle26">
    <w:name w:val="Font Style26"/>
    <w:rsid w:val="00D74781"/>
    <w:rPr>
      <w:rFonts w:ascii="Times New Roman" w:hAnsi="Times New Roman"/>
      <w:sz w:val="26"/>
    </w:rPr>
  </w:style>
  <w:style w:type="character" w:customStyle="1" w:styleId="ng-binding">
    <w:name w:val="ng-binding"/>
    <w:basedOn w:val="a0"/>
    <w:rsid w:val="00E70124"/>
  </w:style>
</w:styles>
</file>

<file path=word/webSettings.xml><?xml version="1.0" encoding="utf-8"?>
<w:webSettings xmlns:r="http://schemas.openxmlformats.org/officeDocument/2006/relationships" xmlns:w="http://schemas.openxmlformats.org/wordprocessingml/2006/main">
  <w:divs>
    <w:div w:id="323432297">
      <w:bodyDiv w:val="1"/>
      <w:marLeft w:val="0"/>
      <w:marRight w:val="0"/>
      <w:marTop w:val="0"/>
      <w:marBottom w:val="0"/>
      <w:divBdr>
        <w:top w:val="none" w:sz="0" w:space="0" w:color="auto"/>
        <w:left w:val="none" w:sz="0" w:space="0" w:color="auto"/>
        <w:bottom w:val="none" w:sz="0" w:space="0" w:color="auto"/>
        <w:right w:val="none" w:sz="0" w:space="0" w:color="auto"/>
      </w:divBdr>
    </w:div>
    <w:div w:id="702707828">
      <w:bodyDiv w:val="1"/>
      <w:marLeft w:val="0"/>
      <w:marRight w:val="0"/>
      <w:marTop w:val="0"/>
      <w:marBottom w:val="0"/>
      <w:divBdr>
        <w:top w:val="none" w:sz="0" w:space="0" w:color="auto"/>
        <w:left w:val="none" w:sz="0" w:space="0" w:color="auto"/>
        <w:bottom w:val="none" w:sz="0" w:space="0" w:color="auto"/>
        <w:right w:val="none" w:sz="0" w:space="0" w:color="auto"/>
      </w:divBdr>
    </w:div>
    <w:div w:id="167603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ACC48-E012-4BC5-8936-68EB0A433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6321</Words>
  <Characters>36032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Dnsoft</Company>
  <LinksUpToDate>false</LinksUpToDate>
  <CharactersWithSpaces>42269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Kovrovii</cp:lastModifiedBy>
  <cp:revision>2</cp:revision>
  <cp:lastPrinted>2019-02-20T14:22:00Z</cp:lastPrinted>
  <dcterms:created xsi:type="dcterms:W3CDTF">2019-03-19T09:14:00Z</dcterms:created>
  <dcterms:modified xsi:type="dcterms:W3CDTF">2019-03-19T09:14:00Z</dcterms:modified>
</cp:coreProperties>
</file>