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B6" w:rsidRDefault="007771B6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</w:rPr>
          <w:t>КонсультантПлюс</w:t>
        </w:r>
      </w:hyperlink>
      <w:r>
        <w:rPr>
          <w:rFonts w:ascii="Tahoma" w:hAnsi="Tahoma" w:cs="Tahoma"/>
          <w:sz w:val="20"/>
        </w:rPr>
        <w:br/>
      </w:r>
    </w:p>
    <w:p w:rsidR="007771B6" w:rsidRDefault="007771B6">
      <w:pPr>
        <w:spacing w:after="1" w:line="220" w:lineRule="atLeast"/>
        <w:jc w:val="both"/>
        <w:outlineLvl w:val="0"/>
      </w:pPr>
    </w:p>
    <w:p w:rsidR="007771B6" w:rsidRDefault="007771B6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ПРАВИТЕЛЬСТВО РОССИЙСКОЙ ФЕДЕРАЦИИ</w:t>
      </w:r>
    </w:p>
    <w:p w:rsidR="007771B6" w:rsidRDefault="007771B6">
      <w:pPr>
        <w:spacing w:after="1" w:line="220" w:lineRule="atLeast"/>
        <w:jc w:val="center"/>
      </w:pP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ПОСТАНОВЛЕНИЕ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7 декабря 2020 г. N 2033</w:t>
      </w:r>
    </w:p>
    <w:p w:rsidR="007771B6" w:rsidRDefault="007771B6">
      <w:pPr>
        <w:spacing w:after="1" w:line="220" w:lineRule="atLeast"/>
        <w:jc w:val="center"/>
      </w:pP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СЛУЧАЯХ И ПОРЯДКЕ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ОСУЩЕСТВЛЕНИЯ ДЕЯТЕЛЬНОСТИ С ИСПОЛЬЗОВАНИЕМ СУДОВ,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ПЛАВАЮЩИХ ПОД ФЛАГАМИ ИНОСТРАННЫХ ГОСУДАРСТВ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5 статьи 4</w:t>
        </w:r>
      </w:hyperlink>
      <w:r>
        <w:rPr>
          <w:rFonts w:ascii="Calibri" w:hAnsi="Calibri" w:cs="Calibri"/>
        </w:rPr>
        <w:t xml:space="preserve"> Кодекса торгового мореплавания Российской Федерации Правительство Российской Федерации постановляет:</w:t>
      </w:r>
    </w:p>
    <w:p w:rsidR="007771B6" w:rsidRDefault="007771B6">
      <w:pPr>
        <w:spacing w:before="220" w:after="1" w:line="220" w:lineRule="atLeast"/>
        <w:ind w:firstLine="540"/>
        <w:jc w:val="both"/>
      </w:pPr>
      <w:bookmarkStart w:id="0" w:name="P11"/>
      <w:bookmarkEnd w:id="0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Установить, что в случае отсутствия в составе судов, зарегистрированных в одном из реестров судов Российской Федерации, флота, необходимого для осуществления каботажа, а также подъема затонувшего в море имущества, гидротехнических, подводно-технических и других подобных работ во внутренних морских водах и (или) в территориальном море Российской Федерации, морских ресурсных исследований (за исключением сейсморазведочных работ), разведки (за исключением сейсморазведочных работ) и разработки минеральных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ресурсов морского дна и его недр во внутренних морских водах и (или) в территориальном море Российской Федерации, в исключительной экономической зоне Российской Федерации и на континентальном шельфе Российской Федерации, указанные виды деятельности могут осуществляться с использованием судов, плавающих под флагами иностранных государств, которые не были зарегистрированы ни в одном из реестров судов Российской Федерации в течение последних 5 лет до</w:t>
      </w:r>
      <w:proofErr w:type="gramEnd"/>
      <w:r>
        <w:rPr>
          <w:rFonts w:ascii="Calibri" w:hAnsi="Calibri" w:cs="Calibri"/>
        </w:rPr>
        <w:t xml:space="preserve"> дня обращения за разрешением на осуществление каботажа или иной указанной деятельности, выдаваемым в порядке, предусмотренном </w:t>
      </w:r>
      <w:hyperlink w:anchor="P31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утвержденными настоящим постановлением.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Утвердить прилагаемые </w:t>
      </w:r>
      <w:hyperlink w:anchor="P31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выдачи разрешения на осуществление с использованием судов, плавающих под флагами иностранных государств, каботажа, а также подъема затонувшего в море имущества, гидротехнических, подводно-технических и других подобных работ во внутренних морских водах и (или) в территориальном море Российской Федерации, морских ресурсных исследований (за исключением сейсморазведочных работ), разведки (за исключением сейсморазведочных работ) и разработки минеральных ресурсов морского дна и его</w:t>
      </w:r>
      <w:proofErr w:type="gramEnd"/>
      <w:r>
        <w:rPr>
          <w:rFonts w:ascii="Calibri" w:hAnsi="Calibri" w:cs="Calibri"/>
        </w:rPr>
        <w:t xml:space="preserve"> недр во внутренних морских водах и (или) в территориальном море Российской Федерации, в исключительной экономической зоне Российской Федерации и на континентальном шельфе Российской Федерации.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Установить, что суда, с использованием которых осуществляется деятельность, указанная в </w:t>
      </w:r>
      <w:hyperlink w:anchor="P11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могут осуществлять плавание во внутренних морских водах и в территориальном море Российской Федерации, за исключением запретных для плавания и временно опасных для плавания районов, в соответствии с разрешением, предусмотренным </w:t>
      </w:r>
      <w:hyperlink w:anchor="P11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после прохождения пограничного, таможенного и иных видов контроля в пункте пропуска через государственную</w:t>
      </w:r>
      <w:proofErr w:type="gramEnd"/>
      <w:r>
        <w:rPr>
          <w:rFonts w:ascii="Calibri" w:hAnsi="Calibri" w:cs="Calibri"/>
        </w:rPr>
        <w:t xml:space="preserve"> границу Российской Федерации, если иное не установлено федеральными законами и постановлениями Правительства Российской Федерации.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 Установить, что разрешения, выданные Федеральным агентством морского и речного транспорта в соответствии с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24 мая 2012 г. N 504 "О деятельности, которая может осуществляться с использованием судов, плавающих под флагами иностранных государств", действуют до истечения срока, на который они были выданы.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5. Министерству транспорта Российской Федерации доложить в Правительство Российской Федерации до 1 июля 2021 г. о результатах анализа практики применения настоящего постановления.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 Настоящее постановление вступает в силу с 1 января 2021 г. и действует в течение 6 лет со дня его вступления в силу.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 Правительства</w:t>
      </w: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М.МИШУСТИН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Утверждены</w:t>
      </w: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постановлением Правительства</w:t>
      </w: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7771B6" w:rsidRDefault="007771B6">
      <w:pPr>
        <w:spacing w:after="1" w:line="220" w:lineRule="atLeast"/>
        <w:jc w:val="right"/>
      </w:pPr>
      <w:r>
        <w:rPr>
          <w:rFonts w:ascii="Calibri" w:hAnsi="Calibri" w:cs="Calibri"/>
        </w:rPr>
        <w:t>от 7 декабря 2020 г. N 2033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center"/>
      </w:pPr>
      <w:bookmarkStart w:id="1" w:name="P31"/>
      <w:bookmarkEnd w:id="1"/>
      <w:r>
        <w:rPr>
          <w:rFonts w:ascii="Calibri" w:hAnsi="Calibri" w:cs="Calibri"/>
          <w:b/>
        </w:rPr>
        <w:t>ПРАВИЛА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ВЫДАЧИ РАЗРЕШЕНИЯ НА ОСУЩЕСТВЛЕНИЕ С ИСПОЛЬЗОВАНИЕМ СУДОВ,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ПЛАВАЮЩИХ ПОД ФЛАГАМИ ИНОСТРАННЫХ ГОСУДАРСТВ, КАБОТАЖА,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А ТАКЖЕ ПОДЪЕМА ЗАТОНУВШЕГО В МОРЕ ИМУЩЕСТВА,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ГИДРОТЕХНИЧЕСКИХ, ПОДВОДНО-ТЕХНИЧЕСКИХ И ДРУГИХ ПОДОБНЫХ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РАБОТ ВО ВНУТРЕННИХ МОРСКИХ ВОДАХ И (ИЛИ) В </w:t>
      </w:r>
      <w:proofErr w:type="gramStart"/>
      <w:r>
        <w:rPr>
          <w:rFonts w:ascii="Calibri" w:hAnsi="Calibri" w:cs="Calibri"/>
          <w:b/>
        </w:rPr>
        <w:t>ТЕРРИТОРИАЛЬНОМ</w:t>
      </w:r>
      <w:proofErr w:type="gramEnd"/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МОРЕ РОССИЙСКОЙ ФЕДЕРАЦИИ, МОРСКИХ РЕСУРСНЫХ ИССЛЕДОВАНИЙ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(ЗА ИСКЛЮЧЕНИЕМ СЕЙСМОРАЗВЕДОЧНЫХ РАБОТ), РАЗВЕДКИ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(ЗА ИСКЛЮЧЕНИЕМ СЕЙСМОРАЗВЕДОЧНЫХ РАБОТ) И РАЗРАБОТКИ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МИНЕРАЛЬНЫХ РЕСУРСОВ МОРСКОГО ДНА И ЕГО НЕДР </w:t>
      </w:r>
      <w:proofErr w:type="gramStart"/>
      <w:r>
        <w:rPr>
          <w:rFonts w:ascii="Calibri" w:hAnsi="Calibri" w:cs="Calibri"/>
          <w:b/>
        </w:rPr>
        <w:t>ВО</w:t>
      </w:r>
      <w:proofErr w:type="gramEnd"/>
      <w:r>
        <w:rPr>
          <w:rFonts w:ascii="Calibri" w:hAnsi="Calibri" w:cs="Calibri"/>
          <w:b/>
        </w:rPr>
        <w:t xml:space="preserve"> ВНУТРЕННИХ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МОРСКИХ ВОДАХ И (ИЛИ) В ТЕРРИТОРИАЛЬНОМ МОРЕ </w:t>
      </w:r>
      <w:proofErr w:type="gramStart"/>
      <w:r>
        <w:rPr>
          <w:rFonts w:ascii="Calibri" w:hAnsi="Calibri" w:cs="Calibri"/>
          <w:b/>
        </w:rPr>
        <w:t>РОССИЙСКОЙ</w:t>
      </w:r>
      <w:proofErr w:type="gramEnd"/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ФЕДЕРАЦИИ, В ИСКЛЮЧИТЕЛЬНОЙ ЭКОНОМИЧЕСКОЙ ЗОНЕ РОССИЙСКОЙ</w:t>
      </w:r>
    </w:p>
    <w:p w:rsidR="007771B6" w:rsidRDefault="007771B6">
      <w:pPr>
        <w:spacing w:after="1" w:line="220" w:lineRule="atLeast"/>
        <w:jc w:val="center"/>
      </w:pPr>
      <w:r>
        <w:rPr>
          <w:rFonts w:ascii="Calibri" w:hAnsi="Calibri" w:cs="Calibri"/>
          <w:b/>
        </w:rPr>
        <w:t>ФЕДЕРАЦИИ И НА КОНТИНЕНТАЛЬНОМ ШЕЛЬФЕ РОССИЙСКОЙ ФЕДЕРАЦИИ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Настоящие Правила устанавливают порядок выдачи заявителю разрешения на осуществление с использованием судов, плавающих под флагами иностранных государств, каботажа, а также подъема затонувшего в море имущества, гидротехнических, подводно-технических и других подобных работ во внутренних морских водах и (или) в территориальном море Российской Федерации, морских ресурсных исследований (за исключением сейсморазведочных работ), разведки (за исключением сейсморазведочных работ) и разработки минеральных ресурсов морского дна</w:t>
      </w:r>
      <w:proofErr w:type="gramEnd"/>
      <w:r>
        <w:rPr>
          <w:rFonts w:ascii="Calibri" w:hAnsi="Calibri" w:cs="Calibri"/>
        </w:rPr>
        <w:t xml:space="preserve"> и его недр во внутренних морских водах и (или) в территориальном море Российской Федерации, в исключительной экономической зоне Российской Федерации и на континентальном шельфе Российской Федерации (далее соответственно - каботаж, иная деятельность).</w:t>
      </w:r>
    </w:p>
    <w:p w:rsidR="007771B6" w:rsidRDefault="007771B6">
      <w:pPr>
        <w:spacing w:before="220" w:after="1" w:line="220" w:lineRule="atLeast"/>
        <w:ind w:firstLine="540"/>
        <w:jc w:val="both"/>
      </w:pPr>
      <w:bookmarkStart w:id="2" w:name="P46"/>
      <w:bookmarkEnd w:id="2"/>
      <w:r>
        <w:rPr>
          <w:rFonts w:ascii="Calibri" w:hAnsi="Calibri" w:cs="Calibri"/>
        </w:rPr>
        <w:t>2. Разрешение на осуществление с использованием судов, плавающих под флагами иностранных государств, каботажа и иной деятельности (далее - разрешение), выдается Федеральным агентством морского и речного транспорта по согласованию с Федеральной службой безопасности Российской Федерации и Министерством обороны Российской Федерации.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Для осуществления с использованием судов, плавающих под флагами иностранных государств, каботажа разрешение выдается исключительно для однократной перевозки конкретного груза или буксировки конкретного объекта, а также перевозки пассажиров и их багажа между пунктом отправления и пунктом назначения. </w:t>
      </w:r>
      <w:proofErr w:type="gramStart"/>
      <w:r>
        <w:rPr>
          <w:rFonts w:ascii="Calibri" w:hAnsi="Calibri" w:cs="Calibri"/>
        </w:rPr>
        <w:t xml:space="preserve">Указанные ограничения не </w:t>
      </w:r>
      <w:r>
        <w:rPr>
          <w:rFonts w:ascii="Calibri" w:hAnsi="Calibri" w:cs="Calibri"/>
        </w:rPr>
        <w:lastRenderedPageBreak/>
        <w:t>применяются к плавающим под флагами иностранных государств судам, осуществляющим деятельность, связанную с обеспечением (в том числе снабжением, обслуживанием, перевозкой персонала) подъема затонувшего имущества, гидротехнических, подводно-технических и других подобных работ во внутренних морских водах и (или) в территориальном море Российской Федерации, а также морских ресурсных исследований, разведки и разработки минеральных ресурсов морского дна и его недр во внутренних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морских водах и (или) в территориальном море Российской Федерации, в исключительной экономической зоне Российской Федерации и на континентальном шельфе Российской Федерации.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Юридическое лицо, зарегистрированное в Российской Федерации, либо филиал иностранного юридического лица, внесенный в государственный реестр аккредитованных филиалов, представительств иностранных юридических лиц, планирующие осуществить каботаж или иную деятельность (далее - заявители), обращаются в Федеральное агентство морского и речного транспорта с заявлением о выдаче разрешения в отношении определенного судна, плавающего под флагом иностранного государства (далее - заявление).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Заявление должно содержать:</w:t>
      </w:r>
    </w:p>
    <w:p w:rsidR="007771B6" w:rsidRDefault="007771B6">
      <w:pPr>
        <w:spacing w:before="220" w:after="1" w:line="220" w:lineRule="atLeast"/>
        <w:ind w:firstLine="540"/>
        <w:jc w:val="both"/>
      </w:pPr>
      <w:bookmarkStart w:id="3" w:name="P50"/>
      <w:bookmarkEnd w:id="3"/>
      <w:r>
        <w:rPr>
          <w:rFonts w:ascii="Calibri" w:hAnsi="Calibri" w:cs="Calibri"/>
        </w:rPr>
        <w:t>а) сведения о заявителе (идентификационный номер налогоплательщика, а также основной государственный регистрационный номер юридического лица (в случае, если заявителем является юридическое лицо Российской Федерации), сведения о филиале иностранного юридического лица (в случае, если заявителем является филиал иностранного юридического лица);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сведения о судне, плавающем под флагом иностранного государства, с указанием его названия, государства флага судна, номера Международной морской организации (при наличии), вида осуществляемых работ, идентификатора морской подвижной службы (при наличии);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в) сведения о судовладельце (название, номер Международной морской организации (при наличии), место регистрации, организационно-правовая форма, место нахождения, сведения о государственной регистрации, фамилия, имя, отчество (при наличии) руководителя, контактный телефон, адрес электронной почты, номер факса, идентификационный номер налогоплательщика (при наличии) и основной государственный регистрационный номер юридического лица (при наличии);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информацию о гражданстве членов экипажа судна, плавающего под флагом иностранного государства;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д) сведения о планируемом к перевозке грузе (номенклатура грузов, размер общей судовой партии и размер одной судовой партии в соответствии с договором на выполнение работ, класс опасности груза (если применимо) и (или) о буксируемом объекте (описание объекта, в отношении которого проводятся работы, связанные с буксирными операциями, подъемом затонувшего в море имущества, с указанием географических координат района выполнения работ);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е) сведения о проведенном заявителем анализе информации о наличии или об отсутствии соответствующих судов в реестре судов Российской Федерации для осуществления необходимых каботажа или иной деятельности;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ж) сведения о портах захода судов и пунктах пропуска через государственную границу Российской Федерации, в которых планируется осуществление пограничного, таможенного и иных видов контроля;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з) сведения о навигационном, исследовательском и радиотехническом оборудовании судна, плавающего под флагом иностранного государства.</w:t>
      </w:r>
    </w:p>
    <w:p w:rsidR="007771B6" w:rsidRDefault="007771B6">
      <w:pPr>
        <w:spacing w:before="220" w:after="1" w:line="220" w:lineRule="atLeast"/>
        <w:ind w:firstLine="540"/>
        <w:jc w:val="both"/>
      </w:pPr>
      <w:bookmarkStart w:id="4" w:name="P58"/>
      <w:bookmarkEnd w:id="4"/>
      <w:r>
        <w:rPr>
          <w:rFonts w:ascii="Calibri" w:hAnsi="Calibri" w:cs="Calibri"/>
        </w:rPr>
        <w:t>5. К заявлению прилагаются: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lastRenderedPageBreak/>
        <w:t>а) копии судовых документов (копии свидетельств, выданных компетентным органом иностранного государства, подтверждающих право плавания под флагом иностранного государства и право собственности на судно, копия классификационного свидетельства (при наличии)), мерительного свидетельства, свидетельства о страховании или об ином финансовом обеспечении гражданской ответственности за ущерб от загрязнения бункерным топливом и (или) свидетельства о страховании или об ином финансовом обеспечении гражданской ответственности за ущерб</w:t>
      </w:r>
      <w:proofErr w:type="gramEnd"/>
      <w:r>
        <w:rPr>
          <w:rFonts w:ascii="Calibri" w:hAnsi="Calibri" w:cs="Calibri"/>
        </w:rPr>
        <w:t xml:space="preserve"> от загрязнения нефтью (в случае, если на судно распространяется действие Международной конвенции о гражданской ответственности за ущерб от загрязнения бункерным топливом и Международной конвенции о гражданской ответственности за ущерб от загрязнения нефтью);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копия технического задания (при наличии);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в) выписка из реестра лицензий на право осуществления деятельности по перевозке морским транспортом пассажиров, по перевозке морским транспортом опасных грузов, по осуществлению буксировок морским транспортом (если такая деятельность подлежит лицензированию), а также копии документов, подтверждающих соответствие судна, плавающего под флагом иностранного государства, требованиям технического </w:t>
      </w:r>
      <w:hyperlink r:id="rId7" w:history="1">
        <w:r>
          <w:rPr>
            <w:rFonts w:ascii="Calibri" w:hAnsi="Calibri" w:cs="Calibri"/>
            <w:color w:val="0000FF"/>
          </w:rPr>
          <w:t>регламента</w:t>
        </w:r>
      </w:hyperlink>
      <w:r>
        <w:rPr>
          <w:rFonts w:ascii="Calibri" w:hAnsi="Calibri" w:cs="Calibri"/>
        </w:rPr>
        <w:t xml:space="preserve"> о безопасности объектов морского транспорта, утвержденного постановлением Правительства Российской Федерации от 12 августа 2010 г</w:t>
      </w:r>
      <w:proofErr w:type="gramEnd"/>
      <w:r>
        <w:rPr>
          <w:rFonts w:ascii="Calibri" w:hAnsi="Calibri" w:cs="Calibri"/>
        </w:rPr>
        <w:t>. N 620 "Об утверждении технического регламента о безопасности объектов морского транспорта" (за исключением плавучих платформ и морских подвижных буровых установок, осуществляющих разведку и разработку минеральных и других неживых ресурсов морского дна и его недр).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Заявление и приложенные к нему документы, предусмотренные </w:t>
      </w:r>
      <w:hyperlink w:anchor="P58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настоящих Правил (далее - приложенные документы), направляются заявителем в Федеральное агентство морского и речного транспорта по почтовому адресу, номеру факсимильной связи или по адресу электронной почты, которые указаны на официальном сайте Федерального агентства морского и речного транспорта в информационно-телекоммуникационной сети "Интернет" (далее - сеть "Интернет").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 Федеральное агентство морского и речного транспорта принимает к рассмотрению заявление при наличии всех приложенных документов.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Заявление считается принятым к рассмотрению в день поступления в Федеральное агентство морского и речного транспорта, а если заявление поступило в выходной либо праздничный день - в первый рабочий день, следующий за этим выходным либо праздничным днем.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Для подтверждения сведений, представленных заявителем в соответствии с </w:t>
      </w:r>
      <w:hyperlink w:anchor="P50" w:history="1">
        <w:r>
          <w:rPr>
            <w:rFonts w:ascii="Calibri" w:hAnsi="Calibri" w:cs="Calibri"/>
            <w:color w:val="0000FF"/>
          </w:rPr>
          <w:t>подпунктом "а" пункта 4</w:t>
        </w:r>
      </w:hyperlink>
      <w:r>
        <w:rPr>
          <w:rFonts w:ascii="Calibri" w:hAnsi="Calibri" w:cs="Calibri"/>
        </w:rPr>
        <w:t xml:space="preserve"> настоящих Правил, Федеральное агентство морского и речного транспорта может направить в Федеральную налоговую службу соответствующий запрос и получить в рамках межведомственного информационного взаимодействия выписки из Единого государственного реестра юридических лиц или государственного реестра аккредитованных филиалов, представительств иностранных юридических лиц.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bookmarkStart w:id="5" w:name="P66"/>
      <w:bookmarkEnd w:id="5"/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Федеральное агентство морского и речного транспорта не позднее рабочего дня, следующего за днем принятия заявления к рассмотрению, размещает информацию о поступившем заявлении на официальном сайте Федерального агентства морского и речного транспорта в сети "Интернет", а также направляет указанную информацию общероссийскому отраслевому объединению работодателей-судовладельцев с одновременным направлением копии заявления в Федеральную службу безопасности Российской Федерации и Министерство обороны Российской Федерации.</w:t>
      </w:r>
      <w:proofErr w:type="gramEnd"/>
      <w:r>
        <w:rPr>
          <w:rFonts w:ascii="Calibri" w:hAnsi="Calibri" w:cs="Calibri"/>
        </w:rPr>
        <w:t xml:space="preserve"> В Министерство обороны Российской Федерации также направляются копии приложенных документов.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9. Федеральное агентство морского и речного транспорта осуществляет проверку полноты сведений, указанных в заявлении и приложенных документах, а также достоверности указанных в заявлении сведений на предмет: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а) отсутствия судов типа, аналогичного </w:t>
      </w:r>
      <w:proofErr w:type="gramStart"/>
      <w:r>
        <w:rPr>
          <w:rFonts w:ascii="Calibri" w:hAnsi="Calibri" w:cs="Calibri"/>
        </w:rPr>
        <w:t>заявленному</w:t>
      </w:r>
      <w:proofErr w:type="gramEnd"/>
      <w:r>
        <w:rPr>
          <w:rFonts w:ascii="Calibri" w:hAnsi="Calibri" w:cs="Calibri"/>
        </w:rPr>
        <w:t>, для выполнения каботажа или иной деятельности в составе судов, зарегистрированных в одном из реестров судов Российской Федерации;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регистрации судна, заявленного для выполнения каботажа или иной деятельности, в одном из реестров судов Российской Федерации в течение последних 5 лет до дня обращения за разрешением;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в) возможности осуществления указанными в заявлении судами каботажа или иной деятельности, исходя из требований безопасности мореплавания и защиты морской среды от загрязнения с судов и (или) технических и эксплуатационных характеристик, определенных в приложенных к заявлению копий судовых документов и техническом задании;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г) наличия в отношении заявленного судна утвержденного плана обеспечения транспортной безопасности или паспорта обеспечения транспортной безопасности, </w:t>
      </w:r>
      <w:proofErr w:type="gramStart"/>
      <w:r>
        <w:rPr>
          <w:rFonts w:ascii="Calibri" w:hAnsi="Calibri" w:cs="Calibri"/>
        </w:rPr>
        <w:t>разработанных</w:t>
      </w:r>
      <w:proofErr w:type="gramEnd"/>
      <w:r>
        <w:rPr>
          <w:rFonts w:ascii="Calibri" w:hAnsi="Calibri" w:cs="Calibri"/>
        </w:rPr>
        <w:t xml:space="preserve"> и представленных в Федеральное агентство морского и речного транспорта в соответствии с законодательством Российской Федерации о транспортной безопасности;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д) открытия портов для захода иностранных судов по маршруту следования указанного в заявлении судна при осуществлении каботажа и (или) портов в районе осуществления иных видов деятельности, в которые планируется заход этого судна.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В случае если от Федеральной службы безопасности Российской Федерации и Министерства обороны Российской Федерации в течение 15 рабочих дней со дня направления копии заявления не поступила информация о том, что осуществление каботажа или иной деятельности с использованием указанного в заявлении судна противоречит интересам безопасности и обороны Российской Федерации, разрешение считается согласованным.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В случае если от общероссийского отраслевого объединения работодателей-судовладельцев, а также судовладельцев судов, зарегистрированных в одном из реестров судов Российской Федерации, в течение 15 рабочих дней со дня размещения в соответствии с </w:t>
      </w:r>
      <w:hyperlink w:anchor="P66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настоящих Правил информации на официальном сайте Федерального агентства морского и речного транспорта в сети "Интернет" не поступили сведения о возможности осуществления заявленных каботажа или иной деятельности судами</w:t>
      </w:r>
      <w:proofErr w:type="gramEnd"/>
      <w:r>
        <w:rPr>
          <w:rFonts w:ascii="Calibri" w:hAnsi="Calibri" w:cs="Calibri"/>
        </w:rPr>
        <w:t>, зарегистрированными в одном из реестров судов Российской Федерации и соответствующими техническим и эксплуатационным характеристикам, исходя из приложенных документов, считается, что такая возможность отсутствует.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 разрешении указывается срок его действия. Разрешение выдается на срок не более одного года с соблюдением ограничений, установленных </w:t>
      </w:r>
      <w:hyperlink w:anchor="P46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Решение о выдаче разрешения принимается в течение 25 рабочих дней со дня принятия заявления к рассмотрению и оформляется распоряжением Федерального агентства морского и речного транспорта, которое в течение 2 рабочих дней со дня принятия решения направляется заявителю по электронной почте и (или) на бумажном носителе.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Информация о принятом </w:t>
      </w:r>
      <w:proofErr w:type="gramStart"/>
      <w:r>
        <w:rPr>
          <w:rFonts w:ascii="Calibri" w:hAnsi="Calibri" w:cs="Calibri"/>
        </w:rPr>
        <w:t>решении</w:t>
      </w:r>
      <w:proofErr w:type="gramEnd"/>
      <w:r>
        <w:rPr>
          <w:rFonts w:ascii="Calibri" w:hAnsi="Calibri" w:cs="Calibri"/>
        </w:rPr>
        <w:t xml:space="preserve"> о выдаче разрешения размещается на официальном сайте Федерального агентства морского и речного транспорта в сети "Интернет" в течение 2 рабочих дней со дня принятия решения.</w:t>
      </w:r>
    </w:p>
    <w:p w:rsidR="007771B6" w:rsidRDefault="007771B6">
      <w:pPr>
        <w:spacing w:before="220" w:after="1" w:line="220" w:lineRule="atLeast"/>
        <w:ind w:firstLine="540"/>
        <w:jc w:val="both"/>
      </w:pPr>
      <w:bookmarkStart w:id="6" w:name="P78"/>
      <w:bookmarkEnd w:id="6"/>
      <w:r>
        <w:rPr>
          <w:rFonts w:ascii="Calibri" w:hAnsi="Calibri" w:cs="Calibri"/>
        </w:rPr>
        <w:t>14. Федеральное агентство морского и речного транспорта принимает решение об отказе в выдаче разрешения по следующим основаниям: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lastRenderedPageBreak/>
        <w:t>а) в Федеральное агентство морского и речного транспорта поступила информация от общероссийского отраслевого объединения работодателей-судовладельцев или судовладельцев о наличии судов, зарегистрированных в одном из реестров судов Российской Федерации и способных по своим техническим и эксплуатационным характеристикам, исходя из приложенных документов, осуществить каботаж и иную деятельность, указанные в заявлении и приложенных документах;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суда для выполнения каботажа или иной деятельности, в отношении которых поступило заявление, были зарегистрированы в одном из реестров судов Российской Федерации в течение последних 5 лет до дня обращения за разрешением;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суда для выполнения каботажа или иной деятельности, в отношении которых поступило заявление, не соответствуют требованиям безопасности мореплавания и защиты морской среды от загрязнения с судов и (или) не способны осуществить указанные в заявлении каботаж или иную деятельность по своим техническим и эксплуатационным характеристикам, исходя из приложенных документов;</w:t>
      </w:r>
    </w:p>
    <w:p w:rsidR="007771B6" w:rsidRDefault="007771B6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г) хотя бы один из портов по маршруту следования судна при осуществлении каботажа и (или) портов в районе осуществления иной деятельности, в которые планируется заход судов, плавающих под флагами иностранных государств, не объявлен открытым для захода иностранных судов в порядке, предусмотренном </w:t>
      </w:r>
      <w:hyperlink r:id="rId8" w:history="1">
        <w:r>
          <w:rPr>
            <w:rFonts w:ascii="Calibri" w:hAnsi="Calibri" w:cs="Calibri"/>
            <w:color w:val="0000FF"/>
          </w:rPr>
          <w:t>частью 2 статьи 5</w:t>
        </w:r>
      </w:hyperlink>
      <w:r>
        <w:rPr>
          <w:rFonts w:ascii="Calibri" w:hAnsi="Calibri" w:cs="Calibri"/>
        </w:rPr>
        <w:t xml:space="preserve"> Федерального закона "О внутренних морских водах, территориальном море и прилежащей зоне Российской Федерации";</w:t>
      </w:r>
      <w:proofErr w:type="gramEnd"/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д) осуществление указанных в заявлении каботажа или иной деятельности с использованием судов, плавающих под флагами иностранных государств, в соответствии с информацией Федеральной службы безопасности Российской Федерации и Министерства обороны Российской Федерации противоречит интересам безопасности и обороны Российской Федерации.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15. Отказ в выдаче разрешения по основаниям, не указанным в </w:t>
      </w:r>
      <w:hyperlink w:anchor="P78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настоящих Правил, не допускается.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16. Решение об отказе в выдаче разрешения принимается в течение 25 рабочих дней со дня принятия заявления к рассмотрению и направляется заявителю по электронной почте и (или) на бумажном носителе с обоснованием отказа в выдаче разрешения в течение 2 рабочих дней со дня принятия решения.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Информация о </w:t>
      </w:r>
      <w:proofErr w:type="gramStart"/>
      <w:r>
        <w:rPr>
          <w:rFonts w:ascii="Calibri" w:hAnsi="Calibri" w:cs="Calibri"/>
        </w:rPr>
        <w:t>решении</w:t>
      </w:r>
      <w:proofErr w:type="gramEnd"/>
      <w:r>
        <w:rPr>
          <w:rFonts w:ascii="Calibri" w:hAnsi="Calibri" w:cs="Calibri"/>
        </w:rPr>
        <w:t xml:space="preserve"> об отказе в выдаче разрешения в течение 2 рабочих со дня его принятия размещается на официальном сайте Федерального агентства морского и речного транспорта в сети "Интернет".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Заявитель имеет право повторно направить заявление о выдаче разрешения на осуществление с использованием судов, плавающих под флагами иностранных государств, каботажа и иной деятельности после устранения оснований для отказа, указанных в решении об отказе в выдаче разрешения.</w:t>
      </w:r>
    </w:p>
    <w:p w:rsidR="007771B6" w:rsidRDefault="007771B6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Заявитель имеет право подать жалобу на принятое по заявлению решение.</w:t>
      </w: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spacing w:after="1" w:line="220" w:lineRule="atLeast"/>
        <w:jc w:val="both"/>
      </w:pPr>
    </w:p>
    <w:p w:rsidR="007771B6" w:rsidRDefault="007771B6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1C93" w:rsidRDefault="00A81C93"/>
    <w:sectPr w:rsidR="00A81C93" w:rsidSect="00EC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771B6"/>
    <w:rsid w:val="007771B6"/>
    <w:rsid w:val="00A8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8B04B329E59D88868117DA1BE8E0616EE84F0AC65CF67C30DA2A4273E7E996FF1EAE5874E1D59616226603ACBCB69F13CA26F5B7644F0DRCm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8B04B329E59D88868117DA1BE8E0616EEE4D0AC15CF67C30DA2A4273E7E996FF1EAE5874E1D5941F226603ACBCB69F13CA26F5B7644F0DRCmD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8B04B329E59D88868117DA1BE8E0616EE84C09CC52F67C30DA2A4273E7E996ED1EF65475E9CB951C373052EAREm8L" TargetMode="External"/><Relationship Id="rId5" Type="http://schemas.openxmlformats.org/officeDocument/2006/relationships/hyperlink" Target="consultantplus://offline/ref=1D8B04B329E59D88868117DA1BE8E0616EE84F0AC75CF67C30DA2A4273E7E996FF1EAE5A70E7D59E4B787607E5E8B3801BD738F4A964R4mE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2926</Words>
  <Characters>16679</Characters>
  <Application>Microsoft Office Word</Application>
  <DocSecurity>0</DocSecurity>
  <Lines>138</Lines>
  <Paragraphs>39</Paragraphs>
  <ScaleCrop>false</ScaleCrop>
  <Company/>
  <LinksUpToDate>false</LinksUpToDate>
  <CharactersWithSpaces>19566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primachukaa</dc:creator>
  <cp:keywords/>
  <dc:description/>
  <cp:lastModifiedBy>primachukaa</cp:lastModifiedBy>
  <cp:revision>2</cp:revision>
  <dcterms:created xsi:type="dcterms:W3CDTF">2021-03-18T11:37:00Z</dcterms:created>
  <dcterms:modified xsi:type="dcterms:W3CDTF">2021-03-18T11:38:00Z</dcterms:modified>
</cp:coreProperties>
</file>